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E2436" w14:textId="442BDEBC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 xml:space="preserve">UMOWA NR </w:t>
      </w:r>
      <w:r w:rsidR="007A2C6B">
        <w:rPr>
          <w:b/>
          <w:bCs/>
        </w:rPr>
        <w:t>….</w:t>
      </w:r>
      <w:r w:rsidR="007E117C">
        <w:rPr>
          <w:b/>
          <w:bCs/>
        </w:rPr>
        <w:t>.</w:t>
      </w:r>
      <w:r w:rsidR="007A2C6B">
        <w:rPr>
          <w:b/>
          <w:bCs/>
        </w:rPr>
        <w:t>/</w:t>
      </w:r>
      <w:r w:rsidR="007E117C">
        <w:rPr>
          <w:b/>
          <w:bCs/>
        </w:rPr>
        <w:t>2024</w:t>
      </w:r>
    </w:p>
    <w:p w14:paraId="55C022FA" w14:textId="7FAC0766" w:rsidR="00C64EFE" w:rsidRPr="00C64EFE" w:rsidRDefault="00C64EFE" w:rsidP="00C64EFE">
      <w:r w:rsidRPr="00C64EFE">
        <w:t xml:space="preserve">zawarta w dniu </w:t>
      </w:r>
      <w:r w:rsidR="007A2C6B">
        <w:t>…..</w:t>
      </w:r>
      <w:r w:rsidR="007E117C">
        <w:t xml:space="preserve">2024 r. </w:t>
      </w:r>
      <w:r w:rsidRPr="00C64EFE">
        <w:t>pomiędzy:</w:t>
      </w:r>
    </w:p>
    <w:p w14:paraId="470AB839" w14:textId="3221D8EE" w:rsidR="00C64EFE" w:rsidRPr="00C64EFE" w:rsidRDefault="00C64EFE" w:rsidP="00C64EFE">
      <w:pPr>
        <w:numPr>
          <w:ilvl w:val="0"/>
          <w:numId w:val="10"/>
        </w:numPr>
      </w:pPr>
      <w:r w:rsidRPr="00C64EFE">
        <w:rPr>
          <w:b/>
          <w:bCs/>
        </w:rPr>
        <w:t>Zamawiającym:</w:t>
      </w:r>
      <w:r w:rsidRPr="00C64EFE">
        <w:t xml:space="preserve"> Gmina </w:t>
      </w:r>
      <w:r w:rsidR="00652492">
        <w:t xml:space="preserve">Magnuszew, </w:t>
      </w:r>
      <w:r w:rsidRPr="00C64EFE">
        <w:t xml:space="preserve">ul. </w:t>
      </w:r>
      <w:r w:rsidR="00652492">
        <w:t>Saperów 24</w:t>
      </w:r>
      <w:r w:rsidRPr="00C64EFE">
        <w:t xml:space="preserve">, </w:t>
      </w:r>
      <w:r w:rsidR="00652492">
        <w:t>26</w:t>
      </w:r>
      <w:r w:rsidRPr="00C64EFE">
        <w:t>-</w:t>
      </w:r>
      <w:r w:rsidR="00652492">
        <w:t>910</w:t>
      </w:r>
      <w:r w:rsidRPr="00C64EFE">
        <w:t xml:space="preserve"> </w:t>
      </w:r>
      <w:r w:rsidR="00652492">
        <w:t>Magnuszew NIP: 81-19-14-938, REGON 670223830</w:t>
      </w:r>
      <w:r w:rsidRPr="00C64EFE">
        <w:t xml:space="preserve"> </w:t>
      </w:r>
      <w:r w:rsidR="00652492">
        <w:t>r</w:t>
      </w:r>
      <w:r w:rsidRPr="00C64EFE">
        <w:t>eprezentowan</w:t>
      </w:r>
      <w:r w:rsidR="00652492">
        <w:t>ym</w:t>
      </w:r>
      <w:r w:rsidRPr="00C64EFE">
        <w:t xml:space="preserve"> przez: </w:t>
      </w:r>
      <w:r w:rsidR="00652492">
        <w:t>Burmistrz</w:t>
      </w:r>
      <w:r w:rsidR="007A2C6B">
        <w:t>a</w:t>
      </w:r>
      <w:r w:rsidR="00652492">
        <w:t xml:space="preserve"> Magnuszewa – Wojciech </w:t>
      </w:r>
      <w:proofErr w:type="spellStart"/>
      <w:r w:rsidR="00652492">
        <w:t>Wachnik</w:t>
      </w:r>
      <w:proofErr w:type="spellEnd"/>
      <w:r w:rsidR="00652492">
        <w:t xml:space="preserve"> przy kontrasygnacie Skarbnika Gminy – Agnieszka Szaraniec  </w:t>
      </w:r>
    </w:p>
    <w:p w14:paraId="014A2FAA" w14:textId="23D105D7" w:rsidR="00C64EFE" w:rsidRPr="00C64EFE" w:rsidRDefault="00C64EFE" w:rsidP="00C64EFE">
      <w:pPr>
        <w:numPr>
          <w:ilvl w:val="0"/>
          <w:numId w:val="10"/>
        </w:numPr>
      </w:pPr>
      <w:r w:rsidRPr="00C64EFE">
        <w:rPr>
          <w:b/>
          <w:bCs/>
        </w:rPr>
        <w:t>Wykonawcą:</w:t>
      </w:r>
      <w:r w:rsidRPr="00C64EFE">
        <w:t xml:space="preserve"> </w:t>
      </w:r>
      <w:r w:rsidR="007A2C6B">
        <w:t>…………………………………………………………………………………………………………………..</w:t>
      </w:r>
      <w:r w:rsidR="00652492">
        <w:t xml:space="preserve">  r</w:t>
      </w:r>
      <w:r w:rsidRPr="00C64EFE">
        <w:t xml:space="preserve">eprezentowana przez: </w:t>
      </w:r>
      <w:r w:rsidR="007A2C6B">
        <w:t>………………</w:t>
      </w:r>
      <w:r w:rsidR="00652492">
        <w:t xml:space="preserve">, </w:t>
      </w:r>
      <w:r w:rsidRPr="00C64EFE">
        <w:t xml:space="preserve">NIP: </w:t>
      </w:r>
      <w:r w:rsidR="007A2C6B">
        <w:t>…………………………..</w:t>
      </w:r>
      <w:r w:rsidRPr="00C64EFE">
        <w:t xml:space="preserve"> REGON: </w:t>
      </w:r>
      <w:r w:rsidR="007A2C6B">
        <w:t>……………………………</w:t>
      </w:r>
    </w:p>
    <w:p w14:paraId="16132EC7" w14:textId="77777777" w:rsidR="00C64EFE" w:rsidRDefault="00C64EFE" w:rsidP="00C64EFE">
      <w:r w:rsidRPr="00C64EFE">
        <w:t>zwaną/zwanym dalej „Stroną” lub „Stronami”.</w:t>
      </w:r>
    </w:p>
    <w:p w14:paraId="2F977BF1" w14:textId="77777777" w:rsidR="007A2C6B" w:rsidRPr="00C64EFE" w:rsidRDefault="007A2C6B" w:rsidP="00C64EFE"/>
    <w:p w14:paraId="78F64D9A" w14:textId="77777777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§1. Przedmiot Umowy</w:t>
      </w:r>
    </w:p>
    <w:p w14:paraId="061E14B0" w14:textId="0F413E42" w:rsidR="007A2C6B" w:rsidRPr="00376271" w:rsidRDefault="00C64EFE" w:rsidP="007A2C6B">
      <w:pPr>
        <w:pStyle w:val="Akapitzlist"/>
        <w:numPr>
          <w:ilvl w:val="0"/>
          <w:numId w:val="19"/>
        </w:numPr>
        <w:ind w:left="284"/>
        <w:jc w:val="both"/>
        <w:rPr>
          <w:rFonts w:cs="Calibri"/>
        </w:rPr>
      </w:pPr>
      <w:r w:rsidRPr="00C64EFE">
        <w:t xml:space="preserve">Zamawiający zleca, a Wykonawca zobowiązuje się do </w:t>
      </w:r>
      <w:r w:rsidR="007A2C6B" w:rsidRPr="00376271">
        <w:rPr>
          <w:rFonts w:cs="Calibri"/>
        </w:rPr>
        <w:t>wykonanie i udokumentowanie wyników audytu energetycznego ex-</w:t>
      </w:r>
      <w:proofErr w:type="spellStart"/>
      <w:r w:rsidR="007A2C6B" w:rsidRPr="00376271">
        <w:rPr>
          <w:rFonts w:cs="Calibri"/>
        </w:rPr>
        <w:t>ante</w:t>
      </w:r>
      <w:proofErr w:type="spellEnd"/>
      <w:r w:rsidR="007A2C6B" w:rsidRPr="00376271">
        <w:rPr>
          <w:rFonts w:cs="Calibri"/>
        </w:rPr>
        <w:t xml:space="preserve"> budynków trzech szkół znajdujących się na terenie gminy Magnuszew:</w:t>
      </w:r>
    </w:p>
    <w:p w14:paraId="4B0C65CD" w14:textId="3DD2E404" w:rsidR="007A2C6B" w:rsidRPr="00376271" w:rsidRDefault="007A2C6B" w:rsidP="007A2C6B">
      <w:pPr>
        <w:pStyle w:val="Akapitzlist"/>
        <w:autoSpaceDN/>
        <w:spacing w:line="259" w:lineRule="auto"/>
        <w:rPr>
          <w:rFonts w:cs="Calibri"/>
        </w:rPr>
      </w:pPr>
      <w:r w:rsidRPr="00376271">
        <w:rPr>
          <w:rFonts w:cs="Calibri"/>
        </w:rPr>
        <w:t>- Szkoły Podstawowej w Mniszewie</w:t>
      </w:r>
      <w:r>
        <w:rPr>
          <w:rFonts w:cs="Calibri"/>
        </w:rPr>
        <w:t xml:space="preserve"> – Mniszew , 26-910 Magnuszew </w:t>
      </w:r>
    </w:p>
    <w:p w14:paraId="35AA365A" w14:textId="46E77A91" w:rsidR="007A2C6B" w:rsidRPr="00376271" w:rsidRDefault="007A2C6B" w:rsidP="007A2C6B">
      <w:pPr>
        <w:pStyle w:val="Akapitzlist"/>
        <w:autoSpaceDN/>
        <w:spacing w:line="259" w:lineRule="auto"/>
        <w:rPr>
          <w:rFonts w:cs="Calibri"/>
        </w:rPr>
      </w:pPr>
      <w:r w:rsidRPr="00376271">
        <w:rPr>
          <w:rFonts w:cs="Calibri"/>
        </w:rPr>
        <w:t>- Szkoły Podstawowej w Chmielewie</w:t>
      </w:r>
      <w:r>
        <w:rPr>
          <w:rFonts w:cs="Calibri"/>
        </w:rPr>
        <w:t xml:space="preserve"> – Chmielew 26-910 Magnuszew</w:t>
      </w:r>
    </w:p>
    <w:p w14:paraId="5DF3DC1B" w14:textId="6EABBF08" w:rsidR="007A2C6B" w:rsidRPr="00376271" w:rsidRDefault="007A2C6B" w:rsidP="007A2C6B">
      <w:pPr>
        <w:pStyle w:val="Akapitzlist"/>
        <w:autoSpaceDN/>
        <w:spacing w:line="259" w:lineRule="auto"/>
        <w:rPr>
          <w:rFonts w:cs="Calibri"/>
        </w:rPr>
      </w:pPr>
      <w:r w:rsidRPr="00376271">
        <w:rPr>
          <w:rFonts w:cs="Calibri"/>
        </w:rPr>
        <w:t>- Szkoły Podstawowej w Przydworzycach</w:t>
      </w:r>
      <w:r>
        <w:rPr>
          <w:rFonts w:cs="Calibri"/>
        </w:rPr>
        <w:t xml:space="preserve"> -  Przydworzyce 26-910 Magnuszew</w:t>
      </w:r>
    </w:p>
    <w:p w14:paraId="7EF7E2E2" w14:textId="77777777" w:rsidR="007A2C6B" w:rsidRPr="00EE47EE" w:rsidRDefault="007A2C6B" w:rsidP="007A2C6B">
      <w:pPr>
        <w:pStyle w:val="Akapitzlist"/>
        <w:autoSpaceDN/>
        <w:spacing w:line="259" w:lineRule="auto"/>
        <w:ind w:left="284"/>
        <w:rPr>
          <w:rFonts w:cs="Calibri"/>
        </w:rPr>
      </w:pPr>
      <w:r w:rsidRPr="00376271">
        <w:rPr>
          <w:rFonts w:cs="Calibri"/>
        </w:rPr>
        <w:t xml:space="preserve">zawierającego analizę ekonomiczno-energetyczną możliwych wariantów modernizacji budynków, w celu przygotowania wniosku o dofinansowanie w ramach programu priorytetowego: </w:t>
      </w:r>
      <w:r w:rsidRPr="00EE47EE">
        <w:rPr>
          <w:rFonts w:cs="Calibri"/>
        </w:rPr>
        <w:t>"Wymiana źródeł ciepła i poprawa efektywności energetycznej szkół”</w:t>
      </w:r>
    </w:p>
    <w:p w14:paraId="117499B7" w14:textId="31250CC9" w:rsidR="00C64EFE" w:rsidRPr="007A2C6B" w:rsidRDefault="00C64EFE" w:rsidP="007A2C6B">
      <w:pPr>
        <w:pStyle w:val="Akapitzlist"/>
        <w:numPr>
          <w:ilvl w:val="0"/>
          <w:numId w:val="19"/>
        </w:numPr>
        <w:autoSpaceDN/>
        <w:spacing w:line="259" w:lineRule="auto"/>
        <w:ind w:left="284"/>
        <w:rPr>
          <w:rFonts w:cs="Calibri"/>
          <w:b/>
          <w:bCs/>
        </w:rPr>
      </w:pPr>
      <w:r w:rsidRPr="00C64EFE">
        <w:t>Audyt energetyczny będzie wykonany zgodnie z obowiązującymi przepisami prawa, normami oraz standardami technicznymi</w:t>
      </w:r>
    </w:p>
    <w:p w14:paraId="472EFDB3" w14:textId="77777777" w:rsidR="007A2C6B" w:rsidRPr="00376271" w:rsidRDefault="007A2C6B" w:rsidP="007A2C6B">
      <w:pPr>
        <w:pStyle w:val="Akapitzlist"/>
        <w:numPr>
          <w:ilvl w:val="0"/>
          <w:numId w:val="19"/>
        </w:numPr>
        <w:autoSpaceDN/>
        <w:spacing w:line="259" w:lineRule="auto"/>
        <w:ind w:left="284"/>
        <w:jc w:val="both"/>
        <w:rPr>
          <w:rFonts w:cs="Calibri"/>
          <w:b/>
          <w:bCs/>
        </w:rPr>
      </w:pPr>
      <w:r w:rsidRPr="00376271">
        <w:rPr>
          <w:rFonts w:cs="Calibri"/>
        </w:rPr>
        <w:t>Audyt energetyczny musi zawierać ocenę efektywności zużycia energii, analizę ekonomiczno- energetyczną możliwych modernizacji budynku, wybór optymalnego zakresu energooszczędnych usprawnień oraz szacunek kosztów tych rozwiązań.</w:t>
      </w:r>
    </w:p>
    <w:p w14:paraId="70C794E4" w14:textId="77777777" w:rsidR="007A2C6B" w:rsidRPr="00376271" w:rsidRDefault="007A2C6B" w:rsidP="007A2C6B">
      <w:pPr>
        <w:pStyle w:val="Akapitzlist"/>
        <w:numPr>
          <w:ilvl w:val="0"/>
          <w:numId w:val="19"/>
        </w:numPr>
        <w:autoSpaceDN/>
        <w:spacing w:line="259" w:lineRule="auto"/>
        <w:ind w:left="284"/>
        <w:jc w:val="both"/>
        <w:rPr>
          <w:rFonts w:cs="Calibri"/>
          <w:b/>
          <w:bCs/>
        </w:rPr>
      </w:pPr>
      <w:r w:rsidRPr="00376271">
        <w:rPr>
          <w:rFonts w:cs="Calibri"/>
        </w:rPr>
        <w:t xml:space="preserve"> Audyt energetyczny musi być wykonany, w zakresie treści, jak i formy, w sposób umożliwiający Zamawiającemu aplikowanie o dofinansowanie przedsięwzięć termomodernizacyjnych, w procesie zmniejszania zużycia energii, określać zakres i parametry techniczne oraz ekonomiczne przedsięwzięcia modernizacyjnego, ze wskazaniem wariantu rozwiązania optymalnego, w szczególności z punktu widzenia jego kosztów, oszczędności energii oraz pod względem oceny kryterium dofinasowania.</w:t>
      </w:r>
    </w:p>
    <w:p w14:paraId="33A7D901" w14:textId="77777777" w:rsidR="007A2C6B" w:rsidRPr="00376271" w:rsidRDefault="007A2C6B" w:rsidP="007A2C6B">
      <w:pPr>
        <w:pStyle w:val="Akapitzlist"/>
        <w:numPr>
          <w:ilvl w:val="0"/>
          <w:numId w:val="19"/>
        </w:numPr>
        <w:autoSpaceDN/>
        <w:spacing w:line="259" w:lineRule="auto"/>
        <w:ind w:left="284"/>
        <w:jc w:val="both"/>
        <w:rPr>
          <w:rFonts w:cs="Calibri"/>
          <w:b/>
          <w:bCs/>
        </w:rPr>
      </w:pPr>
      <w:r w:rsidRPr="00376271">
        <w:rPr>
          <w:rFonts w:cs="Calibri"/>
        </w:rPr>
        <w:t xml:space="preserve"> Audyt OZE musi prezentować propozycje technologii oraz wariantów przedsięwzięć wykorzystania OZE dla zaspokojenia zapotrzebowania na energię elektryczną, ciepło i chłód, a także szacunkowy koszt </w:t>
      </w:r>
      <w:r w:rsidRPr="00376271">
        <w:rPr>
          <w:rFonts w:cs="Calibri"/>
        </w:rPr>
        <w:br/>
        <w:t xml:space="preserve">wybudowania instalacji i kosztów towarzyszących wymaganych do prawidłowego i długotrwałego </w:t>
      </w:r>
      <w:r w:rsidRPr="00376271">
        <w:rPr>
          <w:rFonts w:cs="Calibri"/>
        </w:rPr>
        <w:br/>
        <w:t>działania instalacji (wyliczenie nośności konstrukcji dachu budynku, przebudowa konstrukcji dachu, możliwy montaż instalacji fotowoltaicznej na dachu budynku).</w:t>
      </w:r>
    </w:p>
    <w:p w14:paraId="493CBDAD" w14:textId="77777777" w:rsidR="007A2C6B" w:rsidRPr="00376271" w:rsidRDefault="007A2C6B" w:rsidP="007A2C6B">
      <w:pPr>
        <w:pStyle w:val="Akapitzlist"/>
        <w:numPr>
          <w:ilvl w:val="0"/>
          <w:numId w:val="19"/>
        </w:numPr>
        <w:autoSpaceDN/>
        <w:spacing w:line="259" w:lineRule="auto"/>
        <w:ind w:left="284"/>
        <w:jc w:val="both"/>
        <w:rPr>
          <w:rFonts w:cs="Calibri"/>
          <w:b/>
          <w:bCs/>
        </w:rPr>
      </w:pPr>
      <w:r w:rsidRPr="00376271">
        <w:rPr>
          <w:rFonts w:cs="Calibri"/>
        </w:rPr>
        <w:t>Z przeprowadzanego audytu musi wynikać zakres rzeczowy przedsięwzięcia przewidzianego do objęcia dofinasowaniem w ramach Krajowego Planu Odbudowy i Zwiększania Odporności (KPO).</w:t>
      </w:r>
    </w:p>
    <w:p w14:paraId="3A45662C" w14:textId="77777777" w:rsidR="007A2C6B" w:rsidRPr="00376271" w:rsidRDefault="007A2C6B" w:rsidP="007A2C6B">
      <w:pPr>
        <w:pStyle w:val="Akapitzlist"/>
        <w:numPr>
          <w:ilvl w:val="0"/>
          <w:numId w:val="19"/>
        </w:numPr>
        <w:autoSpaceDN/>
        <w:spacing w:line="259" w:lineRule="auto"/>
        <w:ind w:left="284"/>
        <w:jc w:val="both"/>
        <w:rPr>
          <w:rFonts w:cs="Calibri"/>
          <w:b/>
          <w:bCs/>
        </w:rPr>
      </w:pPr>
      <w:r w:rsidRPr="00376271">
        <w:rPr>
          <w:rFonts w:cs="Calibri"/>
        </w:rPr>
        <w:t xml:space="preserve"> Audyt energetyczny powinien w szczególności określać koszty kwalifikowalne (optymalny zakres działań) dofinasowania.</w:t>
      </w:r>
    </w:p>
    <w:p w14:paraId="3DB7972A" w14:textId="77777777" w:rsidR="007A2C6B" w:rsidRDefault="007A2C6B" w:rsidP="007A2C6B">
      <w:pPr>
        <w:pStyle w:val="Akapitzlist"/>
        <w:autoSpaceDN/>
        <w:spacing w:line="259" w:lineRule="auto"/>
        <w:ind w:left="284"/>
        <w:rPr>
          <w:rFonts w:cs="Calibri"/>
          <w:b/>
          <w:bCs/>
        </w:rPr>
      </w:pPr>
    </w:p>
    <w:p w14:paraId="376E1199" w14:textId="77777777" w:rsidR="007A2C6B" w:rsidRDefault="007A2C6B" w:rsidP="007A2C6B">
      <w:pPr>
        <w:pStyle w:val="Akapitzlist"/>
        <w:autoSpaceDN/>
        <w:spacing w:line="259" w:lineRule="auto"/>
        <w:ind w:left="284"/>
        <w:rPr>
          <w:rFonts w:cs="Calibri"/>
          <w:b/>
          <w:bCs/>
        </w:rPr>
      </w:pPr>
    </w:p>
    <w:p w14:paraId="3D3449B1" w14:textId="77777777" w:rsidR="007A2C6B" w:rsidRDefault="007A2C6B" w:rsidP="007A2C6B">
      <w:pPr>
        <w:pStyle w:val="Akapitzlist"/>
        <w:autoSpaceDN/>
        <w:spacing w:line="259" w:lineRule="auto"/>
        <w:ind w:left="284"/>
        <w:rPr>
          <w:rFonts w:cs="Calibri"/>
          <w:b/>
          <w:bCs/>
        </w:rPr>
      </w:pPr>
    </w:p>
    <w:p w14:paraId="6F5BCA34" w14:textId="77777777" w:rsidR="007A2C6B" w:rsidRPr="007A2C6B" w:rsidRDefault="007A2C6B" w:rsidP="007A2C6B">
      <w:pPr>
        <w:pStyle w:val="Akapitzlist"/>
        <w:autoSpaceDN/>
        <w:spacing w:line="259" w:lineRule="auto"/>
        <w:ind w:left="284"/>
        <w:rPr>
          <w:rFonts w:cs="Calibri"/>
          <w:b/>
          <w:bCs/>
        </w:rPr>
      </w:pPr>
    </w:p>
    <w:p w14:paraId="4139CCDC" w14:textId="77777777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lastRenderedPageBreak/>
        <w:t>§2. Zakres Prac</w:t>
      </w:r>
    </w:p>
    <w:p w14:paraId="208BA2DD" w14:textId="03EFA0FB" w:rsidR="007E117C" w:rsidRDefault="007A2C6B" w:rsidP="007A2C6B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ind w:hanging="720"/>
      </w:pPr>
      <w:r w:rsidRPr="007A2C6B">
        <w:rPr>
          <w:rFonts w:cs="Calibri"/>
        </w:rPr>
        <w:t>Audyt energetyczny musi zawierać m.in</w:t>
      </w:r>
      <w:r w:rsidR="00C64EFE" w:rsidRPr="00C64EFE">
        <w:t>:</w:t>
      </w:r>
    </w:p>
    <w:p w14:paraId="4EB6E77C" w14:textId="27D4FE34" w:rsidR="007A2C6B" w:rsidRPr="00376271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376271">
        <w:rPr>
          <w:rFonts w:cs="Calibri"/>
        </w:rPr>
        <w:t>Inwentaryzację budynku.</w:t>
      </w:r>
    </w:p>
    <w:p w14:paraId="59DB5B15" w14:textId="34A9D4C0" w:rsidR="007A2C6B" w:rsidRPr="007A2C6B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7A2C6B">
        <w:rPr>
          <w:rFonts w:cs="Calibri"/>
        </w:rPr>
        <w:t>Ocenę stanu technicznego budynku – m.in. ocenę węzła cieplnego tj. rok budowy/modernizacji, automatyka, izolacja, regulacja, informację czy węzeł jest własnością dostawcy ciepła czy użytkownika, ocenę instalacji centralnego ogrzewania tj. rok budowy/modernizacji, grzejniki zawory termostatyczne, odpowietrzniki na pionach, izolacja, regulacja itp.</w:t>
      </w:r>
    </w:p>
    <w:p w14:paraId="4F422911" w14:textId="0711F660" w:rsidR="007A2C6B" w:rsidRPr="00376271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376271">
        <w:rPr>
          <w:rFonts w:cs="Calibri"/>
        </w:rPr>
        <w:t>Obmiary niezbędne przy realizacji i rozliczeniu termomodernizacji.</w:t>
      </w:r>
    </w:p>
    <w:p w14:paraId="382E555B" w14:textId="5725758C" w:rsidR="007A2C6B" w:rsidRPr="00376271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376271">
        <w:rPr>
          <w:rFonts w:cs="Calibri"/>
        </w:rPr>
        <w:t>Część rysunkową: plan sytuacyjny zawierający co najmniej wymiar wszystkich ścian zewnętrznych budynku w zakresie umożliwiającym sporządzenie i weryfikację przedmiarów robót przewidzianych do realizacji, a także widoki elewacji w postaci dokumentacji fotograficznej każdej ze ścian zewnętrznych budynku oraz innych istotnych dla planowanych przedsięwzięć modernizacyjnych elementów budynku.</w:t>
      </w:r>
    </w:p>
    <w:p w14:paraId="648D5847" w14:textId="531B704C" w:rsidR="007A2C6B" w:rsidRPr="00376271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376271">
        <w:rPr>
          <w:rFonts w:cs="Calibri"/>
        </w:rPr>
        <w:t>Wybór optymalnego wariantu przedsięwzięcia termomodernizacyjnego powinien wskazywać optymalne rozwiązanie termomodernizacyjne dla budynku, ocenę opłacalności każdego wariantu i czasu jego zwrotu SPBT.</w:t>
      </w:r>
    </w:p>
    <w:p w14:paraId="1D807BEE" w14:textId="5EAFF7C9" w:rsidR="007A2C6B" w:rsidRPr="007A2C6B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7A2C6B">
        <w:rPr>
          <w:rFonts w:cs="Calibri"/>
        </w:rPr>
        <w:t>Analizę efektu ekologicznego, szacowany spadek emisji gazów cieplarnianych, efektywność kosztową projektu oraz ilość produkcji energii elektrycznej z nowo wybudowanych instalacji wykorzystujących OZE, ilość produkcji energii cieplnej z nowo wybudowanych instalacji wykorzystujących OZE, ilość zaoszczędzonej energii elektrycznej, ilość zaoszczędzonej energii cieplnej, zmniejszenie rocznego zużycia energii pierwotnej.</w:t>
      </w:r>
    </w:p>
    <w:p w14:paraId="651F0EA8" w14:textId="070DB466" w:rsidR="007A2C6B" w:rsidRPr="00376271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376271">
        <w:rPr>
          <w:rFonts w:cs="Calibri"/>
        </w:rPr>
        <w:t>Zbiorcze tabelaryczne zestawienie faktur za energię wykorzystaną na potrzeby cieplne i zużycia energii elektrycznej lub dane na podstawie których audytor oszacował zapotrzebowanie budynku na energię cieplną i elektryczną.</w:t>
      </w:r>
    </w:p>
    <w:p w14:paraId="738241E2" w14:textId="33CE682D" w:rsidR="007A2C6B" w:rsidRPr="00376271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376271">
        <w:rPr>
          <w:rFonts w:cs="Calibri"/>
        </w:rPr>
        <w:t>Propozycje zastosowania źródła energii odnawialnej wraz z miejscem lokalizacji. Rodzaj, moc oraz gabaryty powinny być dopasowane do ilości zapotrzebowania energii oraz możliwości technicznych budynku oraz ekonomiczności zastosowania wybranego źródła.</w:t>
      </w:r>
    </w:p>
    <w:p w14:paraId="672668CB" w14:textId="107F45E4" w:rsidR="007A2C6B" w:rsidRPr="00376271" w:rsidRDefault="007A2C6B" w:rsidP="007A2C6B">
      <w:pPr>
        <w:pStyle w:val="Akapitzlist"/>
        <w:numPr>
          <w:ilvl w:val="1"/>
          <w:numId w:val="20"/>
        </w:numPr>
        <w:ind w:left="426"/>
        <w:jc w:val="both"/>
        <w:rPr>
          <w:rFonts w:cs="Calibri"/>
        </w:rPr>
      </w:pPr>
      <w:r w:rsidRPr="00376271">
        <w:rPr>
          <w:rFonts w:cs="Calibri"/>
        </w:rPr>
        <w:t>Przewidywać i określać sposób pomiaru pobranej przez budynek energii, uzyskanej z odnawialnych źródeł energii ciepła i/lub energii elektrycznej tak, aby można było monitorować efekt energetyczny i ekologiczny dla przeprowadzonej modernizacji.</w:t>
      </w:r>
    </w:p>
    <w:p w14:paraId="6174E36B" w14:textId="68062499" w:rsidR="00C64EFE" w:rsidRPr="00C64EFE" w:rsidRDefault="00C64EFE" w:rsidP="007E117C">
      <w:pPr>
        <w:ind w:left="720"/>
      </w:pPr>
      <w:r w:rsidRPr="00C64EFE">
        <w:t>.</w:t>
      </w:r>
    </w:p>
    <w:p w14:paraId="5C45755B" w14:textId="69375016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§3. Termin Realizacji</w:t>
      </w:r>
    </w:p>
    <w:p w14:paraId="6FB41D11" w14:textId="33963704" w:rsidR="00C64EFE" w:rsidRDefault="00C64EFE" w:rsidP="00C64EFE">
      <w:pPr>
        <w:numPr>
          <w:ilvl w:val="0"/>
          <w:numId w:val="13"/>
        </w:numPr>
      </w:pPr>
      <w:r w:rsidRPr="00C64EFE">
        <w:t xml:space="preserve">Wykonawca zobowiązuje się do wykonania prac objętych niniejszą umową </w:t>
      </w:r>
      <w:r w:rsidR="008150AA">
        <w:t xml:space="preserve"> - 1 miesiąc od dnia podpisania umowy tj. do dnia…….</w:t>
      </w:r>
      <w:r w:rsidRPr="00C64EFE">
        <w:t xml:space="preserve"> </w:t>
      </w:r>
    </w:p>
    <w:p w14:paraId="711EE199" w14:textId="77777777" w:rsidR="007A2C6B" w:rsidRPr="00C64EFE" w:rsidRDefault="007A2C6B" w:rsidP="008150AA">
      <w:pPr>
        <w:ind w:left="720"/>
      </w:pPr>
    </w:p>
    <w:p w14:paraId="0B9FC721" w14:textId="77777777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§4. Wynagrodzenie</w:t>
      </w:r>
    </w:p>
    <w:p w14:paraId="0BA6F543" w14:textId="264DC822" w:rsidR="00C64EFE" w:rsidRPr="00C64EFE" w:rsidRDefault="00C64EFE" w:rsidP="00C64EFE">
      <w:pPr>
        <w:numPr>
          <w:ilvl w:val="0"/>
          <w:numId w:val="14"/>
        </w:numPr>
      </w:pPr>
      <w:r w:rsidRPr="00C64EFE">
        <w:t xml:space="preserve">Strony ustalają wynagrodzenie za wykonanie przedmiotu umowy na kwotę </w:t>
      </w:r>
      <w:r w:rsidR="007A2C6B">
        <w:t>………………</w:t>
      </w:r>
      <w:r w:rsidR="007E117C">
        <w:t xml:space="preserve"> zł brutto</w:t>
      </w:r>
    </w:p>
    <w:p w14:paraId="1F1BCEA1" w14:textId="07073820" w:rsidR="00C64EFE" w:rsidRDefault="00C64EFE" w:rsidP="00C64EFE">
      <w:pPr>
        <w:numPr>
          <w:ilvl w:val="0"/>
          <w:numId w:val="14"/>
        </w:numPr>
      </w:pPr>
      <w:r w:rsidRPr="00C64EFE">
        <w:t xml:space="preserve">Wynagrodzenie zostanie wypłacone Wykonawcy na podstawie faktury VAT wystawionej po odbiorze końcowym prac, przelewem na konto bankowe Wykonawcy w terminie </w:t>
      </w:r>
      <w:r w:rsidR="007E117C">
        <w:t>14</w:t>
      </w:r>
      <w:r w:rsidRPr="00C64EFE">
        <w:t xml:space="preserve"> dni od daty otrzymania faktury przez Zamawiającego.</w:t>
      </w:r>
    </w:p>
    <w:p w14:paraId="63948048" w14:textId="77777777" w:rsidR="007A2C6B" w:rsidRDefault="007A2C6B" w:rsidP="007A2C6B">
      <w:pPr>
        <w:pStyle w:val="Akapitzlist"/>
        <w:numPr>
          <w:ilvl w:val="0"/>
          <w:numId w:val="14"/>
        </w:numPr>
      </w:pPr>
      <w:r>
        <w:t xml:space="preserve">Wykonawca wystawi fakturę na: </w:t>
      </w:r>
    </w:p>
    <w:p w14:paraId="4AA01671" w14:textId="6EFF02C7" w:rsidR="007A2C6B" w:rsidRDefault="007A2C6B" w:rsidP="007A2C6B">
      <w:pPr>
        <w:pStyle w:val="Akapitzlist"/>
      </w:pPr>
      <w:r>
        <w:t>Nabywca</w:t>
      </w:r>
      <w:r w:rsidR="00EB565C">
        <w:t>:</w:t>
      </w:r>
      <w:r>
        <w:t xml:space="preserve"> Gmina Magnuszew, ul. Saperów 245, 26-910 Magnuszew , </w:t>
      </w:r>
    </w:p>
    <w:p w14:paraId="4F3CBE22" w14:textId="530A3BAC" w:rsidR="007A2C6B" w:rsidRDefault="007A2C6B" w:rsidP="007A2C6B">
      <w:pPr>
        <w:pStyle w:val="Akapitzlist"/>
      </w:pPr>
      <w:r>
        <w:t xml:space="preserve">Odbiorca: Urząd Miasta i Gminy w Magnuszewie, ul. Saperów 24, 236-910 Magnuszew </w:t>
      </w:r>
    </w:p>
    <w:p w14:paraId="4743640B" w14:textId="77777777" w:rsidR="007A2C6B" w:rsidRPr="00C64EFE" w:rsidRDefault="007A2C6B" w:rsidP="007A2C6B">
      <w:pPr>
        <w:pStyle w:val="Akapitzlist"/>
      </w:pPr>
    </w:p>
    <w:p w14:paraId="08D2AE50" w14:textId="77777777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lastRenderedPageBreak/>
        <w:t>§5. Odbiór Prac</w:t>
      </w:r>
    </w:p>
    <w:p w14:paraId="1575F2E8" w14:textId="77777777" w:rsidR="00C64EFE" w:rsidRPr="00C64EFE" w:rsidRDefault="00C64EFE" w:rsidP="00C64EFE">
      <w:pPr>
        <w:numPr>
          <w:ilvl w:val="0"/>
          <w:numId w:val="15"/>
        </w:numPr>
      </w:pPr>
      <w:r w:rsidRPr="00C64EFE">
        <w:t>Odbiór prac nastąpi na podstawie protokołu odbioru, który zostanie sporządzony i podpisany przez obie Strony.</w:t>
      </w:r>
    </w:p>
    <w:p w14:paraId="68F45877" w14:textId="68ECB2EF" w:rsidR="00C64EFE" w:rsidRDefault="00C64EFE" w:rsidP="00C64EFE">
      <w:pPr>
        <w:numPr>
          <w:ilvl w:val="0"/>
          <w:numId w:val="15"/>
        </w:numPr>
      </w:pPr>
      <w:r w:rsidRPr="00C64EFE">
        <w:t>W przypadku stwierdzenia wad lub usterek w przekazany</w:t>
      </w:r>
      <w:r w:rsidR="007A2C6B">
        <w:t>ch</w:t>
      </w:r>
      <w:r w:rsidRPr="00C64EFE">
        <w:t xml:space="preserve"> audy</w:t>
      </w:r>
      <w:r w:rsidR="007A2C6B">
        <w:t>tach</w:t>
      </w:r>
      <w:r w:rsidRPr="00C64EFE">
        <w:t xml:space="preserve">, Wykonawca zobowiązuje się do ich usunięcia w terminie </w:t>
      </w:r>
      <w:r w:rsidR="007E117C">
        <w:t xml:space="preserve">7 </w:t>
      </w:r>
      <w:r w:rsidRPr="00C64EFE">
        <w:t>dni od daty zgłoszenia przez Zamawiającego.</w:t>
      </w:r>
    </w:p>
    <w:p w14:paraId="28FD62E2" w14:textId="77777777" w:rsidR="007A2C6B" w:rsidRPr="00376271" w:rsidRDefault="007A2C6B" w:rsidP="007A2C6B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376271">
        <w:rPr>
          <w:rFonts w:cs="Calibri"/>
        </w:rPr>
        <w:t>Opracowany audyt Wykonawca zobowiązany jest dostarczyć do siedziby Zamawiającego w następujących formach i ilościach:</w:t>
      </w:r>
    </w:p>
    <w:p w14:paraId="1BC73060" w14:textId="77777777" w:rsidR="007A2C6B" w:rsidRPr="00376271" w:rsidRDefault="007A2C6B" w:rsidP="007A2C6B">
      <w:pPr>
        <w:pStyle w:val="Akapitzlist"/>
        <w:jc w:val="both"/>
        <w:rPr>
          <w:rFonts w:cs="Calibri"/>
        </w:rPr>
      </w:pPr>
      <w:r w:rsidRPr="00376271">
        <w:rPr>
          <w:rFonts w:cs="Calibri"/>
        </w:rPr>
        <w:t>• 4 egzemplarzy w formie papierowej.</w:t>
      </w:r>
    </w:p>
    <w:p w14:paraId="43979629" w14:textId="77777777" w:rsidR="007A2C6B" w:rsidRPr="00376271" w:rsidRDefault="007A2C6B" w:rsidP="007A2C6B">
      <w:pPr>
        <w:pStyle w:val="Akapitzlist"/>
        <w:jc w:val="both"/>
        <w:rPr>
          <w:rFonts w:cs="Calibri"/>
        </w:rPr>
      </w:pPr>
      <w:r w:rsidRPr="00376271">
        <w:rPr>
          <w:rFonts w:cs="Calibri"/>
        </w:rPr>
        <w:t>• 2 płyt z nośnikami danych w wersji edytowalnej (odpowiednio w programach Microsoft Word,</w:t>
      </w:r>
    </w:p>
    <w:p w14:paraId="29688115" w14:textId="77777777" w:rsidR="007A2C6B" w:rsidRPr="00376271" w:rsidRDefault="007A2C6B" w:rsidP="007A2C6B">
      <w:pPr>
        <w:pStyle w:val="Akapitzlist"/>
        <w:jc w:val="both"/>
        <w:rPr>
          <w:rFonts w:cs="Calibri"/>
        </w:rPr>
      </w:pPr>
      <w:r w:rsidRPr="00376271">
        <w:rPr>
          <w:rFonts w:cs="Calibri"/>
        </w:rPr>
        <w:t>Microsoft Excel, formacie DWG lub kompatybilnym).</w:t>
      </w:r>
    </w:p>
    <w:p w14:paraId="292CC278" w14:textId="77777777" w:rsidR="007A2C6B" w:rsidRPr="00376271" w:rsidRDefault="007A2C6B" w:rsidP="007A2C6B">
      <w:pPr>
        <w:pStyle w:val="Akapitzlist"/>
        <w:jc w:val="both"/>
        <w:rPr>
          <w:rFonts w:cs="Calibri"/>
        </w:rPr>
      </w:pPr>
      <w:r w:rsidRPr="00376271">
        <w:rPr>
          <w:rFonts w:cs="Calibri"/>
        </w:rPr>
        <w:t>• 2 płyt z nośnikami danych w wersji nieedytowalnej w formacie ogólnodostępnym (z rozszerzeniem PDF).</w:t>
      </w:r>
    </w:p>
    <w:p w14:paraId="70A29A11" w14:textId="77777777" w:rsidR="007A2C6B" w:rsidRPr="00C64EFE" w:rsidRDefault="007A2C6B" w:rsidP="007A2C6B">
      <w:pPr>
        <w:ind w:left="720"/>
      </w:pPr>
    </w:p>
    <w:p w14:paraId="00F2B130" w14:textId="77777777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§6. Obowiązki Wykonawcy</w:t>
      </w:r>
    </w:p>
    <w:p w14:paraId="79843DC0" w14:textId="77777777" w:rsidR="00C64EFE" w:rsidRPr="00C64EFE" w:rsidRDefault="00C64EFE" w:rsidP="00C64EFE">
      <w:pPr>
        <w:numPr>
          <w:ilvl w:val="0"/>
          <w:numId w:val="16"/>
        </w:numPr>
      </w:pPr>
      <w:r w:rsidRPr="00C64EFE">
        <w:t>Wykonawca zobowiązuje się do wykonania prac z należytą starannością, zgodnie z aktualnym stanem wiedzy technicznej i przepisami prawa.</w:t>
      </w:r>
    </w:p>
    <w:p w14:paraId="6141DB3F" w14:textId="77777777" w:rsidR="00C64EFE" w:rsidRDefault="00C64EFE" w:rsidP="00C64EFE">
      <w:pPr>
        <w:numPr>
          <w:ilvl w:val="0"/>
          <w:numId w:val="16"/>
        </w:numPr>
      </w:pPr>
      <w:r w:rsidRPr="00C64EFE">
        <w:t>Wykonawca zobowiązuje się do zachowania poufności wszelkich informacji uzyskanych w trakcie realizacji umowy.</w:t>
      </w:r>
    </w:p>
    <w:p w14:paraId="017F1E11" w14:textId="7F46FDB7" w:rsidR="007A2C6B" w:rsidRPr="007A2C6B" w:rsidRDefault="007A2C6B" w:rsidP="00C64EFE">
      <w:pPr>
        <w:numPr>
          <w:ilvl w:val="0"/>
          <w:numId w:val="16"/>
        </w:numPr>
      </w:pPr>
      <w:r w:rsidRPr="00376271">
        <w:rPr>
          <w:rFonts w:ascii="Calibri" w:hAnsi="Calibri" w:cs="Calibri"/>
        </w:rPr>
        <w:t>Zamawiający w terminie do 1 miesiąca od dnia przekazania przez Wykonawcę wyników audytu, w toku składania wniosku, ma prawo przeprowadzić bezpłatne konsultacje</w:t>
      </w:r>
      <w:r>
        <w:rPr>
          <w:rFonts w:ascii="Calibri" w:hAnsi="Calibri" w:cs="Calibri"/>
        </w:rPr>
        <w:t xml:space="preserve"> </w:t>
      </w:r>
      <w:r w:rsidRPr="00376271">
        <w:rPr>
          <w:rFonts w:ascii="Calibri" w:hAnsi="Calibri" w:cs="Calibri"/>
        </w:rPr>
        <w:t>Wykonawcą, w zakresie analizy i interpretacji zaproponowanych rozwiązań ekonomiczno-energetycznych oraz rozwiązań modernizacyjno-technologicznych zastosowanych w audycie</w:t>
      </w:r>
      <w:r>
        <w:rPr>
          <w:rFonts w:ascii="Calibri" w:hAnsi="Calibri" w:cs="Calibri"/>
        </w:rPr>
        <w:t>.</w:t>
      </w:r>
    </w:p>
    <w:p w14:paraId="1549B665" w14:textId="77777777" w:rsidR="007A2C6B" w:rsidRDefault="007A2C6B" w:rsidP="007A2C6B">
      <w:pPr>
        <w:ind w:left="720"/>
        <w:rPr>
          <w:rFonts w:ascii="Calibri" w:hAnsi="Calibri" w:cs="Calibri"/>
        </w:rPr>
      </w:pPr>
    </w:p>
    <w:p w14:paraId="013D924A" w14:textId="77777777" w:rsidR="007A2C6B" w:rsidRPr="00C64EFE" w:rsidRDefault="007A2C6B" w:rsidP="007A2C6B">
      <w:pPr>
        <w:ind w:left="720"/>
      </w:pPr>
    </w:p>
    <w:p w14:paraId="3684E5DD" w14:textId="77777777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§7. Obowiązki Zamawiającego</w:t>
      </w:r>
    </w:p>
    <w:p w14:paraId="2373314B" w14:textId="77777777" w:rsidR="00C64EFE" w:rsidRPr="00C64EFE" w:rsidRDefault="00C64EFE" w:rsidP="00C64EFE">
      <w:pPr>
        <w:numPr>
          <w:ilvl w:val="0"/>
          <w:numId w:val="17"/>
        </w:numPr>
      </w:pPr>
      <w:r w:rsidRPr="00C64EFE">
        <w:t>Zamawiający zobowiązuje się do udostępnienia wszelkich niezbędnych dokumentów i informacji potrzebnych do wykonania audytu.</w:t>
      </w:r>
    </w:p>
    <w:p w14:paraId="32B482D9" w14:textId="3C6CC027" w:rsidR="0083426F" w:rsidRDefault="00C64EFE" w:rsidP="0083426F">
      <w:pPr>
        <w:numPr>
          <w:ilvl w:val="0"/>
          <w:numId w:val="17"/>
        </w:numPr>
      </w:pPr>
      <w:r w:rsidRPr="00C64EFE">
        <w:t>Zamawiający zapewni Wykonawcy dostęp do budynku w godzinach ustalonych przez obie Strony.</w:t>
      </w:r>
    </w:p>
    <w:p w14:paraId="4841308B" w14:textId="77777777" w:rsidR="0083426F" w:rsidRDefault="0083426F" w:rsidP="0083426F"/>
    <w:p w14:paraId="124AEDC6" w14:textId="6283F238" w:rsidR="0083426F" w:rsidRPr="00355D1B" w:rsidRDefault="0083426F" w:rsidP="0083426F">
      <w:pPr>
        <w:ind w:left="720"/>
        <w:jc w:val="center"/>
        <w:rPr>
          <w:rFonts w:cstheme="minorHAnsi"/>
          <w:b/>
          <w:bCs/>
        </w:rPr>
      </w:pPr>
      <w:r w:rsidRPr="00355D1B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8. Kary umowne</w:t>
      </w:r>
    </w:p>
    <w:p w14:paraId="5F908631" w14:textId="77777777" w:rsidR="0083426F" w:rsidRDefault="0083426F" w:rsidP="0083426F">
      <w:pPr>
        <w:pStyle w:val="Akapitzlist"/>
        <w:numPr>
          <w:ilvl w:val="0"/>
          <w:numId w:val="21"/>
        </w:numPr>
        <w:autoSpaceDN/>
        <w:spacing w:line="259" w:lineRule="auto"/>
        <w:rPr>
          <w:rFonts w:cstheme="minorHAnsi"/>
        </w:rPr>
      </w:pPr>
      <w:r w:rsidRPr="00E561DE">
        <w:rPr>
          <w:rFonts w:cstheme="minorHAnsi"/>
        </w:rPr>
        <w:t>Za niewykonanie lub nienależyte wykonanie przedmiotu Umowy, za odstąpienie Wykonawcy od Umowy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lub gdy Zamawiający odstąpi od Umowy z tytułu okoliczności, za które odpowiada Wykonawca –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Zamawiający ma prawo naliczyć Wykonawcy karę umowną w wysokości 20% całkowitego wynagrodzenia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umownego brutto określonego w §</w:t>
      </w:r>
      <w:r>
        <w:rPr>
          <w:rFonts w:cstheme="minorHAnsi"/>
        </w:rPr>
        <w:t>4</w:t>
      </w:r>
      <w:r w:rsidRPr="00E561DE">
        <w:rPr>
          <w:rFonts w:cstheme="minorHAnsi"/>
        </w:rPr>
        <w:t xml:space="preserve"> ust. 1 Umowy</w:t>
      </w:r>
      <w:r>
        <w:rPr>
          <w:rFonts w:cstheme="minorHAnsi"/>
        </w:rPr>
        <w:t>.</w:t>
      </w:r>
    </w:p>
    <w:p w14:paraId="4678E7A8" w14:textId="77777777" w:rsidR="0083426F" w:rsidRDefault="0083426F" w:rsidP="0083426F">
      <w:pPr>
        <w:pStyle w:val="Akapitzlist"/>
        <w:numPr>
          <w:ilvl w:val="0"/>
          <w:numId w:val="21"/>
        </w:numPr>
        <w:autoSpaceDN/>
        <w:spacing w:line="259" w:lineRule="auto"/>
        <w:rPr>
          <w:rFonts w:cstheme="minorHAnsi"/>
        </w:rPr>
      </w:pPr>
      <w:r w:rsidRPr="00E561DE">
        <w:rPr>
          <w:rFonts w:cstheme="minorHAnsi"/>
        </w:rPr>
        <w:t>Jeżeli kara umowna nie pokrywa poniesionej szkody, Zamawiający może dochodzić odszkodowania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uzupełniającego na zasadach ogólnych.</w:t>
      </w:r>
    </w:p>
    <w:p w14:paraId="275BFA6A" w14:textId="77777777" w:rsidR="0083426F" w:rsidRPr="00E561DE" w:rsidRDefault="0083426F" w:rsidP="0083426F">
      <w:pPr>
        <w:pStyle w:val="Akapitzlist"/>
        <w:numPr>
          <w:ilvl w:val="0"/>
          <w:numId w:val="21"/>
        </w:numPr>
        <w:autoSpaceDN/>
        <w:spacing w:line="259" w:lineRule="auto"/>
        <w:rPr>
          <w:rFonts w:cstheme="minorHAnsi"/>
        </w:rPr>
      </w:pPr>
      <w:r w:rsidRPr="00E561DE">
        <w:rPr>
          <w:rFonts w:cstheme="minorHAnsi"/>
        </w:rPr>
        <w:t>Zamawiającemu przysługuje prawo do potrącenia należności z tytułu kar umownych z wynagrodzenia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 xml:space="preserve">Wykonawcy niezwłocznie po ich naliczeniu, na co Wykonawca wyraża zgodę. </w:t>
      </w:r>
      <w:r w:rsidRPr="00E561DE">
        <w:rPr>
          <w:rFonts w:cstheme="minorHAnsi"/>
        </w:rPr>
        <w:lastRenderedPageBreak/>
        <w:t>W przypadku braku takiej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możliwości, ustala się 21 dniowy termin zapłaty naliczonej kary umownej, liczony od daty przekazania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Wykonawcy wezwania do jej zapłaty.</w:t>
      </w:r>
    </w:p>
    <w:p w14:paraId="2391A65A" w14:textId="77777777" w:rsidR="0083426F" w:rsidRDefault="0083426F" w:rsidP="0083426F"/>
    <w:p w14:paraId="64F4C256" w14:textId="2ED98951" w:rsidR="007A2C6B" w:rsidRPr="00D602F2" w:rsidRDefault="00D602F2" w:rsidP="00D602F2">
      <w:pPr>
        <w:jc w:val="center"/>
        <w:rPr>
          <w:rFonts w:ascii="Calibri" w:hAnsi="Calibri" w:cs="Calibri"/>
          <w:b/>
        </w:rPr>
      </w:pPr>
      <w:bookmarkStart w:id="0" w:name="_Hlk179873551"/>
      <w:r w:rsidRPr="00A9674E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9. Zmiany umowy</w:t>
      </w:r>
    </w:p>
    <w:p w14:paraId="66E12EC4" w14:textId="77777777" w:rsidR="00D602F2" w:rsidRDefault="00D602F2" w:rsidP="00D602F2">
      <w:pPr>
        <w:pStyle w:val="Akapitzlist"/>
        <w:numPr>
          <w:ilvl w:val="0"/>
          <w:numId w:val="22"/>
        </w:numPr>
        <w:autoSpaceDN/>
        <w:spacing w:after="0"/>
        <w:ind w:left="567" w:hanging="284"/>
        <w:jc w:val="both"/>
        <w:rPr>
          <w:rFonts w:cs="Calibri"/>
        </w:rPr>
      </w:pPr>
      <w:r w:rsidRPr="00A9674E">
        <w:rPr>
          <w:rFonts w:cs="Calibri"/>
        </w:rPr>
        <w:t>Niedopuszczalna jest pod rygorem nieważności taka zmiana niniejszej umowy oraz wprowadzenie do niej takich postanowień, które byłyby niewykorzystane dla Zamawiającego. Nie dotyczy to sytuacji, gdy konieczność wprowadzenia takich zmian wyniknie z okoliczności, których nie można było  przewidzieć w chwili zawarcia umowy,  a która nie powoduje zmiany treści oferty.</w:t>
      </w:r>
    </w:p>
    <w:p w14:paraId="67CC15B4" w14:textId="77777777" w:rsidR="00D602F2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7) w terminie do 30 dni od daty powzięcia przez Zamawiającego wiadomości o zaistnieniu okoliczności uzasadniających odstąpienie od Umowy, z uwzględnieniem terminów poniższych, w szczególności gdy:</w:t>
      </w:r>
    </w:p>
    <w:p w14:paraId="1B6987F0" w14:textId="77777777" w:rsidR="00D602F2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1) organ egzekucyjny dokona zajęcia wierzytelności Wykonawcy z jakiegokolwiek tytułu;</w:t>
      </w:r>
    </w:p>
    <w:p w14:paraId="3A90CB18" w14:textId="77777777" w:rsidR="00D602F2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2) Wykonawca nie podjął wykonania przedmiotu Umowy zgodnie z określonym terminem realizacji i zwłoka trwa dłużej niż 7 kolejnych dni;</w:t>
      </w:r>
    </w:p>
    <w:p w14:paraId="5FCC2771" w14:textId="77777777" w:rsidR="00D602F2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3) Wykonawca przerwał wykonywanie przedmiotu Umowy i przerwa trwa dłużej niż 7 kolejnych dni;</w:t>
      </w:r>
    </w:p>
    <w:p w14:paraId="3611FE15" w14:textId="77777777" w:rsidR="00D602F2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4) Wykonawca dokonał cesji wierzytelności z Umowy;</w:t>
      </w:r>
    </w:p>
    <w:p w14:paraId="6B4D31E9" w14:textId="77777777" w:rsidR="00D602F2" w:rsidRPr="00251928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5) Wykonawca wykonuje przedmiot Umowy niezgodnie z Umową, bez zachowania należytej staranności.</w:t>
      </w:r>
    </w:p>
    <w:p w14:paraId="0B80A006" w14:textId="77777777" w:rsidR="00D602F2" w:rsidRPr="00251928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6087BAB4" w14:textId="77777777" w:rsidR="00D602F2" w:rsidRPr="00251928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wynagrodzenia należnego mu z tytułu wykonania części Umowy.</w:t>
      </w:r>
    </w:p>
    <w:p w14:paraId="521271E4" w14:textId="77777777" w:rsidR="00D602F2" w:rsidRPr="00251928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Odstąpienie od Umowy wymaga formy pisemnej pod rygorem nieważności.</w:t>
      </w:r>
    </w:p>
    <w:p w14:paraId="28A82440" w14:textId="77777777" w:rsidR="00D602F2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Postanowienia Umowy dotyczące kar umownych pozostają w mocy również w przypadku odstąpienia od Umowy przez Zamawiającego.</w:t>
      </w:r>
    </w:p>
    <w:p w14:paraId="0896E6FC" w14:textId="630E1CDF" w:rsidR="00D602F2" w:rsidRPr="00D602F2" w:rsidRDefault="00D602F2" w:rsidP="00D602F2">
      <w:pPr>
        <w:pStyle w:val="Akapitzlist"/>
        <w:numPr>
          <w:ilvl w:val="0"/>
          <w:numId w:val="22"/>
        </w:numPr>
        <w:tabs>
          <w:tab w:val="left" w:pos="426"/>
        </w:tabs>
        <w:ind w:hanging="218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D602F2">
        <w:rPr>
          <w:rFonts w:cs="Calibri"/>
        </w:rPr>
        <w:t>Zmiany postanowień niniejszej umowy wymagają formy pisemnej pod rygorem nieważności .</w:t>
      </w:r>
    </w:p>
    <w:bookmarkEnd w:id="0"/>
    <w:p w14:paraId="43E3175C" w14:textId="77777777" w:rsidR="00D602F2" w:rsidRDefault="00D602F2" w:rsidP="00D602F2">
      <w:pPr>
        <w:pStyle w:val="Akapitzlist"/>
        <w:autoSpaceDN/>
        <w:spacing w:line="259" w:lineRule="auto"/>
        <w:ind w:left="567"/>
        <w:jc w:val="both"/>
        <w:rPr>
          <w:rFonts w:cs="Calibri"/>
        </w:rPr>
      </w:pPr>
    </w:p>
    <w:p w14:paraId="46E2DCA1" w14:textId="77777777" w:rsidR="00EE47EE" w:rsidRDefault="00EE47EE" w:rsidP="00D602F2">
      <w:pPr>
        <w:pStyle w:val="Akapitzlist"/>
        <w:autoSpaceDN/>
        <w:spacing w:line="259" w:lineRule="auto"/>
        <w:ind w:left="567"/>
        <w:jc w:val="both"/>
        <w:rPr>
          <w:rFonts w:cs="Calibri"/>
        </w:rPr>
      </w:pPr>
    </w:p>
    <w:p w14:paraId="3DB8EFFB" w14:textId="12278C56" w:rsidR="00EE47EE" w:rsidRPr="00EE47EE" w:rsidRDefault="00EE47EE" w:rsidP="00EE47EE">
      <w:pPr>
        <w:jc w:val="center"/>
        <w:rPr>
          <w:rFonts w:ascii="Calibri" w:hAnsi="Calibri" w:cs="Calibri"/>
          <w:b/>
        </w:rPr>
      </w:pPr>
      <w:r w:rsidRPr="00A9674E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 xml:space="preserve">Odstąpienia od umowy </w:t>
      </w:r>
    </w:p>
    <w:p w14:paraId="26F08852" w14:textId="262668FD" w:rsidR="00EE47EE" w:rsidRPr="00A844B8" w:rsidRDefault="00EE47EE" w:rsidP="00EE47EE">
      <w:pPr>
        <w:numPr>
          <w:ilvl w:val="0"/>
          <w:numId w:val="26"/>
        </w:numPr>
        <w:ind w:left="567"/>
        <w:contextualSpacing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 xml:space="preserve"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</w:t>
      </w:r>
      <w:r>
        <w:rPr>
          <w:rFonts w:ascii="Calibri" w:hAnsi="Calibri" w:cs="Calibri"/>
        </w:rPr>
        <w:t>8</w:t>
      </w:r>
      <w:r w:rsidRPr="00A844B8">
        <w:rPr>
          <w:rFonts w:ascii="Calibri" w:hAnsi="Calibri" w:cs="Calibri"/>
        </w:rPr>
        <w:t>) w terminie do 30 dni od daty powzięcia przez Zamawiającego wiadomości o zaistnieniu okoliczności uzasadniających odstąpienie od Umowy, z uwzględnieniem terminów poniższych, w szczególności gdy:</w:t>
      </w:r>
    </w:p>
    <w:p w14:paraId="74AA8601" w14:textId="77777777" w:rsidR="00EE47EE" w:rsidRPr="00A844B8" w:rsidRDefault="00EE47EE" w:rsidP="00EE47EE">
      <w:pPr>
        <w:ind w:left="567"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lastRenderedPageBreak/>
        <w:t>1) organ egzekucyjny dokona zajęcia wierzytelności Wykonawcy z jakiegokolwiek tytułu;</w:t>
      </w:r>
    </w:p>
    <w:p w14:paraId="4CE3DADC" w14:textId="77777777" w:rsidR="00EE47EE" w:rsidRPr="00A844B8" w:rsidRDefault="00EE47EE" w:rsidP="00EE47EE">
      <w:pPr>
        <w:ind w:left="567"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2) Wykonawca nie podjął wykonania przedmiotu Umowy zgodnie z określonym terminem realizacji i zwłoka trwa dłużej niż 7 kolejnych dni;</w:t>
      </w:r>
    </w:p>
    <w:p w14:paraId="5C50058F" w14:textId="77777777" w:rsidR="00EE47EE" w:rsidRPr="00A844B8" w:rsidRDefault="00EE47EE" w:rsidP="00EE47EE">
      <w:pPr>
        <w:ind w:left="567"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3) Wykonawca przerwał wykonywanie przedmiotu Umowy i przerwa trwa dłużej niż 7 kolejnych dni;</w:t>
      </w:r>
    </w:p>
    <w:p w14:paraId="04F21E69" w14:textId="77777777" w:rsidR="00EE47EE" w:rsidRPr="00A844B8" w:rsidRDefault="00EE47EE" w:rsidP="00EE47EE">
      <w:pPr>
        <w:ind w:left="567"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4) Wykonawca dokonał cesji wierzytelności z Umowy;</w:t>
      </w:r>
    </w:p>
    <w:p w14:paraId="5785655B" w14:textId="77777777" w:rsidR="00EE47EE" w:rsidRPr="00A844B8" w:rsidRDefault="00EE47EE" w:rsidP="00EE47EE">
      <w:pPr>
        <w:ind w:left="567"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5) Wykonawca wykonuje przedmiot Umowy niezgodnie z Umową, bez zachowania należytej staranności.</w:t>
      </w:r>
    </w:p>
    <w:p w14:paraId="338E2B47" w14:textId="77777777" w:rsidR="00EE47EE" w:rsidRPr="00A844B8" w:rsidRDefault="00EE47EE" w:rsidP="00EE47EE">
      <w:pPr>
        <w:numPr>
          <w:ilvl w:val="0"/>
          <w:numId w:val="26"/>
        </w:numPr>
        <w:ind w:left="567"/>
        <w:contextualSpacing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701F06C0" w14:textId="77777777" w:rsidR="00EE47EE" w:rsidRPr="00A844B8" w:rsidRDefault="00EE47EE" w:rsidP="00EE47EE">
      <w:pPr>
        <w:numPr>
          <w:ilvl w:val="0"/>
          <w:numId w:val="26"/>
        </w:numPr>
        <w:ind w:left="567"/>
        <w:contextualSpacing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wynagrodzenia należnego mu z tytułu wykonania części Umowy.</w:t>
      </w:r>
    </w:p>
    <w:p w14:paraId="7152EA49" w14:textId="77777777" w:rsidR="00EE47EE" w:rsidRPr="00A844B8" w:rsidRDefault="00EE47EE" w:rsidP="00EE47EE">
      <w:pPr>
        <w:numPr>
          <w:ilvl w:val="0"/>
          <w:numId w:val="26"/>
        </w:numPr>
        <w:ind w:left="567"/>
        <w:contextualSpacing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Odstąpienie od Umowy wymaga formy pisemnej pod rygorem nieważności.</w:t>
      </w:r>
    </w:p>
    <w:p w14:paraId="14F2DA26" w14:textId="77777777" w:rsidR="00EE47EE" w:rsidRDefault="00EE47EE" w:rsidP="00EE47EE">
      <w:pPr>
        <w:numPr>
          <w:ilvl w:val="0"/>
          <w:numId w:val="26"/>
        </w:numPr>
        <w:ind w:left="567"/>
        <w:contextualSpacing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Postanowienia Umowy dotyczące kar umownych pozostają w mocy również w przypadku odstąpienia od Umowy przez Zamawiającego</w:t>
      </w:r>
      <w:r>
        <w:rPr>
          <w:rFonts w:ascii="Calibri" w:hAnsi="Calibri" w:cs="Calibri"/>
        </w:rPr>
        <w:t>.</w:t>
      </w:r>
    </w:p>
    <w:p w14:paraId="43A79F5F" w14:textId="77777777" w:rsidR="00EE47EE" w:rsidRPr="00A844B8" w:rsidRDefault="00EE47EE" w:rsidP="00EE47EE">
      <w:pPr>
        <w:numPr>
          <w:ilvl w:val="0"/>
          <w:numId w:val="26"/>
        </w:numPr>
        <w:ind w:left="567"/>
        <w:contextualSpacing/>
        <w:jc w:val="both"/>
        <w:rPr>
          <w:rFonts w:ascii="Calibri" w:hAnsi="Calibri" w:cs="Calibri"/>
        </w:rPr>
      </w:pPr>
      <w:r w:rsidRPr="00A844B8">
        <w:rPr>
          <w:rFonts w:ascii="Calibri" w:hAnsi="Calibri" w:cs="Calibri"/>
        </w:rPr>
        <w:t>Wykonawca  nie może powierzyć wykonania dzieła innej osobie  bez uzyskania na to zgody       Zamawiającego.</w:t>
      </w:r>
    </w:p>
    <w:p w14:paraId="1099E8DD" w14:textId="77777777" w:rsidR="00EE47EE" w:rsidRPr="00A844B8" w:rsidRDefault="00EE47EE" w:rsidP="00EE47EE">
      <w:pPr>
        <w:pStyle w:val="Akapitzlist"/>
        <w:numPr>
          <w:ilvl w:val="0"/>
          <w:numId w:val="26"/>
        </w:numPr>
        <w:autoSpaceDN/>
        <w:spacing w:after="0"/>
        <w:ind w:left="567"/>
        <w:jc w:val="both"/>
        <w:rPr>
          <w:rFonts w:cs="Calibri"/>
        </w:rPr>
      </w:pPr>
      <w:r w:rsidRPr="00A844B8">
        <w:rPr>
          <w:rFonts w:cs="Calibri"/>
        </w:rPr>
        <w:t xml:space="preserve"> W razie naruszenia postanowienia ust.4 umowa wygasa, a Wykonawcy  nie należy się wynagrodzenie   bez względu na zaawansowanie prac.</w:t>
      </w:r>
    </w:p>
    <w:p w14:paraId="4E4E7DAC" w14:textId="77777777" w:rsidR="00D602F2" w:rsidRDefault="00D602F2" w:rsidP="00EE47EE">
      <w:pPr>
        <w:ind w:left="567"/>
      </w:pPr>
    </w:p>
    <w:p w14:paraId="5E15E9B0" w14:textId="280F63C9" w:rsidR="00D602F2" w:rsidRDefault="00D602F2" w:rsidP="00D602F2">
      <w:pPr>
        <w:jc w:val="center"/>
        <w:rPr>
          <w:rFonts w:ascii="Calibri" w:hAnsi="Calibri" w:cs="Calibri"/>
          <w:b/>
        </w:rPr>
      </w:pPr>
      <w:r w:rsidRPr="00A9674E">
        <w:rPr>
          <w:rFonts w:ascii="Calibri" w:hAnsi="Calibri" w:cs="Calibri"/>
          <w:b/>
        </w:rPr>
        <w:t>§ 1</w:t>
      </w:r>
      <w:r w:rsidR="00EE47EE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 RODO</w:t>
      </w:r>
    </w:p>
    <w:p w14:paraId="09B2E91F" w14:textId="77777777" w:rsidR="00D602F2" w:rsidRPr="009969F6" w:rsidRDefault="00D602F2" w:rsidP="00EE47EE">
      <w:pPr>
        <w:ind w:left="567"/>
        <w:jc w:val="both"/>
        <w:rPr>
          <w:rFonts w:ascii="Calibri" w:hAnsi="Calibri" w:cs="Calibri"/>
        </w:rPr>
      </w:pPr>
      <w:r w:rsidRPr="009969F6">
        <w:rPr>
          <w:rFonts w:ascii="Calibri" w:hAnsi="Calibri" w:cs="Calibri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FA5F81F" w14:textId="0862EC45" w:rsidR="00D602F2" w:rsidRPr="009969F6" w:rsidRDefault="00D602F2" w:rsidP="00EE47EE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ind w:left="567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 xml:space="preserve">Administratorem Danych Osobowych jest </w:t>
      </w:r>
      <w:r w:rsidRPr="009969F6">
        <w:rPr>
          <w:color w:val="000000" w:themeColor="text1"/>
          <w:sz w:val="22"/>
          <w:szCs w:val="22"/>
          <w:lang w:bidi="pl-PL"/>
        </w:rPr>
        <w:t>Burmistrz Magnuszew</w:t>
      </w:r>
      <w:r>
        <w:rPr>
          <w:color w:val="000000" w:themeColor="text1"/>
          <w:sz w:val="22"/>
          <w:szCs w:val="22"/>
          <w:lang w:bidi="pl-PL"/>
        </w:rPr>
        <w:t>a</w:t>
      </w:r>
      <w:r w:rsidRPr="009969F6">
        <w:rPr>
          <w:color w:val="000000" w:themeColor="text1"/>
          <w:sz w:val="22"/>
          <w:szCs w:val="22"/>
          <w:lang w:bidi="pl-PL"/>
        </w:rPr>
        <w:t xml:space="preserve"> z siedzibą w Urzędzie Miasta i Gminy w Magnuszewie, ul. Saperów 24, 26-910 Magnuszew. Kontakt z administratorem jest możliwy za pomocą adresu mailowego: </w:t>
      </w:r>
      <w:hyperlink r:id="rId5" w:history="1">
        <w:r w:rsidRPr="009969F6">
          <w:rPr>
            <w:rStyle w:val="Hipercze"/>
            <w:sz w:val="22"/>
            <w:szCs w:val="22"/>
            <w:lang w:bidi="pl-PL"/>
          </w:rPr>
          <w:t>gmina@magnuszew.pl</w:t>
        </w:r>
      </w:hyperlink>
    </w:p>
    <w:p w14:paraId="0D2C7709" w14:textId="77777777" w:rsidR="00D602F2" w:rsidRPr="009969F6" w:rsidRDefault="00D602F2" w:rsidP="00EE47EE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ind w:left="567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>Inspektorem Ochrony Danych Osobowych jest Aleksandra Cnota-</w:t>
      </w:r>
      <w:proofErr w:type="spellStart"/>
      <w:r w:rsidRPr="009969F6">
        <w:rPr>
          <w:color w:val="000000"/>
          <w:sz w:val="22"/>
          <w:szCs w:val="22"/>
          <w:lang w:eastAsia="pl-PL" w:bidi="pl-PL"/>
        </w:rPr>
        <w:t>Mikołajec</w:t>
      </w:r>
      <w:proofErr w:type="spellEnd"/>
      <w:r w:rsidRPr="009969F6">
        <w:rPr>
          <w:color w:val="000000"/>
          <w:sz w:val="22"/>
          <w:szCs w:val="22"/>
          <w:lang w:eastAsia="pl-PL" w:bidi="pl-PL"/>
        </w:rPr>
        <w:t xml:space="preserve">. Kontakt z inspektorem jest możliwy za pomocą adresów mailowych: aleksandra@eduodo.pl lub iod@eduodo.pl, </w:t>
      </w:r>
    </w:p>
    <w:p w14:paraId="7DDF4977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  <w:color w:val="000000"/>
          <w:lang w:eastAsia="pl-PL" w:bidi="pl-PL"/>
        </w:rPr>
        <w:t xml:space="preserve"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</w:t>
      </w:r>
      <w:r w:rsidRPr="009969F6">
        <w:rPr>
          <w:rFonts w:cs="Calibri"/>
          <w:color w:val="000000"/>
          <w:lang w:eastAsia="pl-PL" w:bidi="pl-PL"/>
        </w:rPr>
        <w:lastRenderedPageBreak/>
        <w:t>23 kwietnia 1964 r. – Kodeks cywilny oraz wewnętrznych procedur i regulaminów obowiązujących u Administratora.</w:t>
      </w:r>
    </w:p>
    <w:p w14:paraId="7A125915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</w:rPr>
        <w:t xml:space="preserve">Odbiorcami Pani/Pana danych osobowych mogą być: </w:t>
      </w:r>
    </w:p>
    <w:p w14:paraId="2CF06866" w14:textId="77777777" w:rsidR="00D602F2" w:rsidRPr="009969F6" w:rsidRDefault="00D602F2" w:rsidP="00EE47EE">
      <w:pPr>
        <w:pStyle w:val="Akapitzlist"/>
        <w:numPr>
          <w:ilvl w:val="0"/>
          <w:numId w:val="24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>osoby lub podmioty, którym udostępniona zostanie dokumentacja postępowania,</w:t>
      </w:r>
    </w:p>
    <w:p w14:paraId="1DE1EEF1" w14:textId="77777777" w:rsidR="00D602F2" w:rsidRPr="009969F6" w:rsidRDefault="00D602F2" w:rsidP="00EE47EE">
      <w:pPr>
        <w:pStyle w:val="Akapitzlist"/>
        <w:numPr>
          <w:ilvl w:val="0"/>
          <w:numId w:val="24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F985DE0" w14:textId="77777777" w:rsidR="00D602F2" w:rsidRPr="009969F6" w:rsidRDefault="00D602F2" w:rsidP="00EE47EE">
      <w:pPr>
        <w:pStyle w:val="Akapitzlist"/>
        <w:numPr>
          <w:ilvl w:val="0"/>
          <w:numId w:val="24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inne podmioty, które na podstawie stosownych umów przetwarzają dane osobowe administratora, </w:t>
      </w:r>
    </w:p>
    <w:p w14:paraId="135661C6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73F1A518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Pani/Pana dane osobowe nie będą przekazywane do państw trzecich lub organizacji międzynarodowych, </w:t>
      </w:r>
    </w:p>
    <w:p w14:paraId="18578474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Ma Pani/Pan prawo żądania od Administratora: </w:t>
      </w:r>
    </w:p>
    <w:p w14:paraId="70811DFF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2468A0E5" w14:textId="77777777" w:rsidR="00D602F2" w:rsidRPr="009969F6" w:rsidRDefault="00D602F2" w:rsidP="00EE47EE">
      <w:pPr>
        <w:pStyle w:val="Akapitzlist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5CF14256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2E8AD295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do usunięcia danych osobowych wyłącznie na podstawie art. 17 RODO, </w:t>
      </w:r>
    </w:p>
    <w:p w14:paraId="1EBD62D7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62859B3C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do wniesienia sprzeciwu wobec przetwarzania danych, jeśli nie występują prawnie uzasadnione podstawy przetwarzania i na zasadach opisanych w art. 21 RODO, </w:t>
      </w:r>
    </w:p>
    <w:p w14:paraId="3AA1316D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>do przenoszenia danych, zgodnie z art. 20 RODO,</w:t>
      </w:r>
    </w:p>
    <w:p w14:paraId="54F1FA43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prawo do wniesienia skargi do organu nadzorczego, </w:t>
      </w:r>
    </w:p>
    <w:p w14:paraId="621ACA1C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38C871FC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B20187D" w14:textId="77777777" w:rsidR="00D602F2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>Podanie przez Pani/Pana danych osobowych jest wymogiem ustawowym.</w:t>
      </w:r>
    </w:p>
    <w:p w14:paraId="2F8586A3" w14:textId="41210741" w:rsidR="00D602F2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 w:hanging="357"/>
        <w:jc w:val="both"/>
        <w:rPr>
          <w:rFonts w:cs="Calibri"/>
        </w:rPr>
      </w:pPr>
      <w:r w:rsidRPr="00D602F2">
        <w:rPr>
          <w:rFonts w:cs="Calibri"/>
        </w:rPr>
        <w:t>Pani/Pana dane mogą być przetwarzane w sposób zautomatyzowany i nie będą profilowane</w:t>
      </w:r>
    </w:p>
    <w:p w14:paraId="19763A7F" w14:textId="77777777" w:rsidR="00D602F2" w:rsidRDefault="00D602F2" w:rsidP="00EE47EE">
      <w:pPr>
        <w:pStyle w:val="Akapitzlist"/>
        <w:autoSpaceDN/>
        <w:spacing w:after="200"/>
        <w:ind w:left="567"/>
        <w:jc w:val="both"/>
        <w:rPr>
          <w:rFonts w:cs="Calibri"/>
        </w:rPr>
      </w:pPr>
    </w:p>
    <w:p w14:paraId="3A5D3753" w14:textId="77777777" w:rsidR="00D602F2" w:rsidRDefault="00D602F2" w:rsidP="00D602F2">
      <w:pPr>
        <w:pStyle w:val="Akapitzlist"/>
        <w:autoSpaceDN/>
        <w:spacing w:after="200"/>
        <w:ind w:left="357"/>
        <w:jc w:val="both"/>
        <w:rPr>
          <w:rFonts w:cs="Calibri"/>
        </w:rPr>
      </w:pPr>
    </w:p>
    <w:p w14:paraId="0492DA76" w14:textId="77777777" w:rsidR="00EE47EE" w:rsidRDefault="00EE47EE" w:rsidP="00D602F2">
      <w:pPr>
        <w:pStyle w:val="Akapitzlist"/>
        <w:autoSpaceDN/>
        <w:spacing w:after="200"/>
        <w:ind w:left="357"/>
        <w:jc w:val="both"/>
        <w:rPr>
          <w:rFonts w:cs="Calibri"/>
        </w:rPr>
      </w:pPr>
    </w:p>
    <w:p w14:paraId="1E5F379F" w14:textId="77777777" w:rsidR="00EE47EE" w:rsidRDefault="00EE47EE" w:rsidP="00D602F2">
      <w:pPr>
        <w:pStyle w:val="Akapitzlist"/>
        <w:autoSpaceDN/>
        <w:spacing w:after="200"/>
        <w:ind w:left="357"/>
        <w:jc w:val="both"/>
        <w:rPr>
          <w:rFonts w:cs="Calibri"/>
        </w:rPr>
      </w:pPr>
    </w:p>
    <w:p w14:paraId="104C5523" w14:textId="77777777" w:rsidR="00EE47EE" w:rsidRPr="00D602F2" w:rsidRDefault="00EE47EE" w:rsidP="00D602F2">
      <w:pPr>
        <w:pStyle w:val="Akapitzlist"/>
        <w:autoSpaceDN/>
        <w:spacing w:after="200"/>
        <w:ind w:left="357"/>
        <w:jc w:val="both"/>
        <w:rPr>
          <w:rFonts w:cs="Calibri"/>
        </w:rPr>
      </w:pPr>
    </w:p>
    <w:p w14:paraId="73778D14" w14:textId="02703A07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lastRenderedPageBreak/>
        <w:t>§</w:t>
      </w:r>
      <w:r w:rsidR="00D602F2">
        <w:rPr>
          <w:b/>
          <w:bCs/>
        </w:rPr>
        <w:t>1</w:t>
      </w:r>
      <w:r w:rsidR="00EE47EE">
        <w:rPr>
          <w:b/>
          <w:bCs/>
        </w:rPr>
        <w:t>2</w:t>
      </w:r>
      <w:r w:rsidRPr="00C64EFE">
        <w:rPr>
          <w:b/>
          <w:bCs/>
        </w:rPr>
        <w:t>. Postanowienia Końcowe</w:t>
      </w:r>
    </w:p>
    <w:p w14:paraId="4C6C2F54" w14:textId="77777777" w:rsidR="00C64EFE" w:rsidRPr="00C64EFE" w:rsidRDefault="00C64EFE" w:rsidP="00C64EFE">
      <w:pPr>
        <w:numPr>
          <w:ilvl w:val="0"/>
          <w:numId w:val="18"/>
        </w:numPr>
      </w:pPr>
      <w:r w:rsidRPr="00C64EFE">
        <w:t>Wszelkie zmiany i uzupełnienia niniejszej umowy wymagają formy pisemnej pod rygorem nieważności.</w:t>
      </w:r>
    </w:p>
    <w:p w14:paraId="6D60751E" w14:textId="77777777" w:rsidR="00C64EFE" w:rsidRPr="00C64EFE" w:rsidRDefault="00C64EFE" w:rsidP="00C64EFE">
      <w:pPr>
        <w:numPr>
          <w:ilvl w:val="0"/>
          <w:numId w:val="18"/>
        </w:numPr>
      </w:pPr>
      <w:r w:rsidRPr="00C64EFE">
        <w:t>W sprawach nieuregulowanych niniejszą umową mają zastosowanie przepisy Kodeksu cywilnego.</w:t>
      </w:r>
    </w:p>
    <w:p w14:paraId="2879E44E" w14:textId="77777777" w:rsidR="00C64EFE" w:rsidRPr="00C64EFE" w:rsidRDefault="00C64EFE" w:rsidP="00C64EFE">
      <w:pPr>
        <w:numPr>
          <w:ilvl w:val="0"/>
          <w:numId w:val="18"/>
        </w:numPr>
      </w:pPr>
      <w:r w:rsidRPr="00C64EFE">
        <w:t>Ewentualne spory wynikłe na tle realizacji niniejszej umowy Strony będą rozstrzygać polubownie, a w przypadku braku porozumienia poddadzą je rozstrzygnięciu właściwemu sądowi powszechnemu dla siedziby Zamawiającego.</w:t>
      </w:r>
    </w:p>
    <w:p w14:paraId="67384718" w14:textId="2A7FFF9D" w:rsidR="00C64EFE" w:rsidRPr="00C64EFE" w:rsidRDefault="00C64EFE" w:rsidP="00C64EFE">
      <w:pPr>
        <w:numPr>
          <w:ilvl w:val="0"/>
          <w:numId w:val="18"/>
        </w:numPr>
      </w:pPr>
      <w:r w:rsidRPr="00C64EFE">
        <w:t xml:space="preserve">Umowa sporządzona została w </w:t>
      </w:r>
      <w:r w:rsidR="0083426F">
        <w:t>czterech</w:t>
      </w:r>
      <w:r w:rsidRPr="00C64EFE">
        <w:t xml:space="preserve"> jednobrzmiących egzemplarzach, jed</w:t>
      </w:r>
      <w:r w:rsidR="0083426F">
        <w:t xml:space="preserve">en egzemplarz dla Wykonawcy, trzy </w:t>
      </w:r>
      <w:r w:rsidRPr="00C64EFE">
        <w:t xml:space="preserve"> dla </w:t>
      </w:r>
      <w:r w:rsidR="0083426F">
        <w:t xml:space="preserve">Zamawiającego. </w:t>
      </w:r>
    </w:p>
    <w:p w14:paraId="663BF97A" w14:textId="4BF27D63" w:rsidR="00C64EFE" w:rsidRDefault="00C64EFE" w:rsidP="00C64EFE">
      <w:pPr>
        <w:rPr>
          <w:b/>
          <w:bCs/>
        </w:rPr>
      </w:pPr>
    </w:p>
    <w:p w14:paraId="5C7CA7D6" w14:textId="77777777" w:rsidR="007E117C" w:rsidRDefault="007E117C" w:rsidP="00C64EFE">
      <w:pPr>
        <w:rPr>
          <w:b/>
          <w:bCs/>
        </w:rPr>
      </w:pPr>
    </w:p>
    <w:p w14:paraId="64F0933F" w14:textId="77777777" w:rsidR="007E117C" w:rsidRDefault="007E117C" w:rsidP="00C64EFE">
      <w:pPr>
        <w:rPr>
          <w:b/>
          <w:bCs/>
        </w:rPr>
      </w:pPr>
    </w:p>
    <w:p w14:paraId="04928E89" w14:textId="06F5F8CA" w:rsidR="007E117C" w:rsidRDefault="007E117C" w:rsidP="00C64EFE">
      <w:pPr>
        <w:rPr>
          <w:b/>
          <w:bCs/>
        </w:rPr>
      </w:pPr>
      <w:r>
        <w:rPr>
          <w:b/>
          <w:bCs/>
        </w:rPr>
        <w:t>………………………………………………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</w:t>
      </w:r>
    </w:p>
    <w:p w14:paraId="20FD4D9F" w14:textId="1ED98028" w:rsidR="007E117C" w:rsidRPr="0083426F" w:rsidRDefault="007E117C" w:rsidP="0083426F">
      <w:pPr>
        <w:ind w:firstLine="708"/>
        <w:rPr>
          <w:b/>
          <w:bCs/>
        </w:rPr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07D35700" w14:textId="77777777" w:rsidR="0083426F" w:rsidRDefault="0083426F" w:rsidP="0083426F">
      <w:pPr>
        <w:jc w:val="center"/>
        <w:rPr>
          <w:b/>
          <w:bCs/>
        </w:rPr>
      </w:pPr>
    </w:p>
    <w:p w14:paraId="66337318" w14:textId="6202CCE4" w:rsidR="0083426F" w:rsidRDefault="0083426F" w:rsidP="0083426F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4BA837E4" w14:textId="51BD4CAD" w:rsidR="00040D2A" w:rsidRPr="0083426F" w:rsidRDefault="0083426F" w:rsidP="0083426F">
      <w:pPr>
        <w:jc w:val="center"/>
        <w:rPr>
          <w:b/>
          <w:bCs/>
        </w:rPr>
      </w:pPr>
      <w:r w:rsidRPr="0083426F">
        <w:rPr>
          <w:b/>
          <w:bCs/>
        </w:rPr>
        <w:t>Kontrasygnata</w:t>
      </w:r>
    </w:p>
    <w:sectPr w:rsidR="00040D2A" w:rsidRPr="0083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50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80D"/>
    <w:multiLevelType w:val="hybridMultilevel"/>
    <w:tmpl w:val="EB42D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3C2"/>
    <w:multiLevelType w:val="multilevel"/>
    <w:tmpl w:val="7228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26A15"/>
    <w:multiLevelType w:val="multilevel"/>
    <w:tmpl w:val="DEB2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9686A"/>
    <w:multiLevelType w:val="multilevel"/>
    <w:tmpl w:val="CA4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13E5"/>
    <w:multiLevelType w:val="multilevel"/>
    <w:tmpl w:val="FE62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7B85"/>
    <w:multiLevelType w:val="multilevel"/>
    <w:tmpl w:val="020A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65FE8"/>
    <w:multiLevelType w:val="multilevel"/>
    <w:tmpl w:val="38D2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D0BD1"/>
    <w:multiLevelType w:val="multilevel"/>
    <w:tmpl w:val="F43E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609FE"/>
    <w:multiLevelType w:val="hybridMultilevel"/>
    <w:tmpl w:val="82D0E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E0C42"/>
    <w:multiLevelType w:val="multilevel"/>
    <w:tmpl w:val="C932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B140C"/>
    <w:multiLevelType w:val="multilevel"/>
    <w:tmpl w:val="1C56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F5685"/>
    <w:multiLevelType w:val="multilevel"/>
    <w:tmpl w:val="00D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15226"/>
    <w:multiLevelType w:val="multilevel"/>
    <w:tmpl w:val="C412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C355F"/>
    <w:multiLevelType w:val="multilevel"/>
    <w:tmpl w:val="79D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D64EF"/>
    <w:multiLevelType w:val="multilevel"/>
    <w:tmpl w:val="CCCA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DF25CD"/>
    <w:multiLevelType w:val="multilevel"/>
    <w:tmpl w:val="A280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B5251F"/>
    <w:multiLevelType w:val="multilevel"/>
    <w:tmpl w:val="7DACB4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2D4"/>
    <w:multiLevelType w:val="multilevel"/>
    <w:tmpl w:val="4DEA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683B4E"/>
    <w:multiLevelType w:val="multilevel"/>
    <w:tmpl w:val="B652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B6055A"/>
    <w:multiLevelType w:val="multilevel"/>
    <w:tmpl w:val="06FE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3F5B99"/>
    <w:multiLevelType w:val="multilevel"/>
    <w:tmpl w:val="96C8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25428"/>
    <w:multiLevelType w:val="multilevel"/>
    <w:tmpl w:val="8C6C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6801">
    <w:abstractNumId w:val="6"/>
  </w:num>
  <w:num w:numId="2" w16cid:durableId="541668889">
    <w:abstractNumId w:val="22"/>
  </w:num>
  <w:num w:numId="3" w16cid:durableId="903951773">
    <w:abstractNumId w:val="3"/>
  </w:num>
  <w:num w:numId="4" w16cid:durableId="1499691490">
    <w:abstractNumId w:val="16"/>
  </w:num>
  <w:num w:numId="5" w16cid:durableId="1756586505">
    <w:abstractNumId w:val="9"/>
  </w:num>
  <w:num w:numId="6" w16cid:durableId="1327055967">
    <w:abstractNumId w:val="4"/>
  </w:num>
  <w:num w:numId="7" w16cid:durableId="1415400425">
    <w:abstractNumId w:val="7"/>
  </w:num>
  <w:num w:numId="8" w16cid:durableId="1277445532">
    <w:abstractNumId w:val="25"/>
  </w:num>
  <w:num w:numId="9" w16cid:durableId="206766550">
    <w:abstractNumId w:val="11"/>
  </w:num>
  <w:num w:numId="10" w16cid:durableId="1567298929">
    <w:abstractNumId w:val="24"/>
  </w:num>
  <w:num w:numId="11" w16cid:durableId="2109228595">
    <w:abstractNumId w:val="20"/>
  </w:num>
  <w:num w:numId="12" w16cid:durableId="1356540111">
    <w:abstractNumId w:val="14"/>
  </w:num>
  <w:num w:numId="13" w16cid:durableId="432480553">
    <w:abstractNumId w:val="13"/>
  </w:num>
  <w:num w:numId="14" w16cid:durableId="31080699">
    <w:abstractNumId w:val="15"/>
  </w:num>
  <w:num w:numId="15" w16cid:durableId="1517693057">
    <w:abstractNumId w:val="8"/>
  </w:num>
  <w:num w:numId="16" w16cid:durableId="1478455708">
    <w:abstractNumId w:val="17"/>
  </w:num>
  <w:num w:numId="17" w16cid:durableId="896938974">
    <w:abstractNumId w:val="23"/>
  </w:num>
  <w:num w:numId="18" w16cid:durableId="512569147">
    <w:abstractNumId w:val="2"/>
  </w:num>
  <w:num w:numId="19" w16cid:durableId="527182551">
    <w:abstractNumId w:val="18"/>
  </w:num>
  <w:num w:numId="20" w16cid:durableId="1084574668">
    <w:abstractNumId w:val="12"/>
  </w:num>
  <w:num w:numId="21" w16cid:durableId="108210098">
    <w:abstractNumId w:val="1"/>
  </w:num>
  <w:num w:numId="22" w16cid:durableId="93980401">
    <w:abstractNumId w:val="10"/>
  </w:num>
  <w:num w:numId="23" w16cid:durableId="2052460715">
    <w:abstractNumId w:val="21"/>
  </w:num>
  <w:num w:numId="24" w16cid:durableId="300891004">
    <w:abstractNumId w:val="5"/>
  </w:num>
  <w:num w:numId="25" w16cid:durableId="1928147836">
    <w:abstractNumId w:val="19"/>
  </w:num>
  <w:num w:numId="26" w16cid:durableId="56931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4D"/>
    <w:rsid w:val="0001274D"/>
    <w:rsid w:val="00040D2A"/>
    <w:rsid w:val="00284070"/>
    <w:rsid w:val="003D6BBE"/>
    <w:rsid w:val="004A7E70"/>
    <w:rsid w:val="00543C6E"/>
    <w:rsid w:val="00652492"/>
    <w:rsid w:val="007A2C6B"/>
    <w:rsid w:val="007E117C"/>
    <w:rsid w:val="008150AA"/>
    <w:rsid w:val="0083426F"/>
    <w:rsid w:val="00834725"/>
    <w:rsid w:val="00923114"/>
    <w:rsid w:val="00B27DD1"/>
    <w:rsid w:val="00C64EFE"/>
    <w:rsid w:val="00D602F2"/>
    <w:rsid w:val="00EB565C"/>
    <w:rsid w:val="00EE47EE"/>
    <w:rsid w:val="00F76060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5BBF"/>
  <w15:chartTrackingRefBased/>
  <w15:docId w15:val="{DFC1AB05-B419-4EE6-B520-39F79A38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A2C6B"/>
    <w:pPr>
      <w:autoSpaceDN w:val="0"/>
      <w:spacing w:line="240" w:lineRule="auto"/>
      <w:ind w:left="720"/>
      <w:contextualSpacing/>
    </w:pPr>
    <w:rPr>
      <w:rFonts w:ascii="Calibri" w:eastAsia="Calibri" w:hAnsi="Calibri" w:cs="Times New Roman"/>
      <w:kern w:val="3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602F2"/>
    <w:rPr>
      <w:rFonts w:ascii="Calibri" w:eastAsia="Calibri" w:hAnsi="Calibri" w:cs="Times New Roman"/>
      <w:kern w:val="3"/>
      <w14:ligatures w14:val="none"/>
    </w:rPr>
  </w:style>
  <w:style w:type="character" w:customStyle="1" w:styleId="Bodytext5">
    <w:name w:val="Body text (5)_"/>
    <w:basedOn w:val="Domylnaczcionkaakapitu"/>
    <w:link w:val="Bodytext50"/>
    <w:rsid w:val="00D602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602F2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D60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agnu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2579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Kocyk</dc:creator>
  <cp:keywords/>
  <dc:description/>
  <cp:lastModifiedBy>Izabela Włodarczyk</cp:lastModifiedBy>
  <cp:revision>9</cp:revision>
  <cp:lastPrinted>2024-10-17T08:28:00Z</cp:lastPrinted>
  <dcterms:created xsi:type="dcterms:W3CDTF">2024-06-20T11:16:00Z</dcterms:created>
  <dcterms:modified xsi:type="dcterms:W3CDTF">2024-10-17T08:28:00Z</dcterms:modified>
</cp:coreProperties>
</file>