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2E2" w:rsidRDefault="003902E2" w:rsidP="003902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573E" w:rsidRPr="00C049F2" w:rsidRDefault="00A93ED2" w:rsidP="0069614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6</w:t>
      </w:r>
      <w:r w:rsidR="005F27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27C2">
        <w:rPr>
          <w:rFonts w:eastAsia="Times New Roman" w:cs="Calibri"/>
          <w:b/>
          <w:snapToGrid w:val="0"/>
          <w:lang w:eastAsia="pl-PL"/>
        </w:rPr>
        <w:t>do SWZ</w:t>
      </w:r>
      <w:bookmarkStart w:id="0" w:name="_GoBack"/>
      <w:bookmarkEnd w:id="0"/>
    </w:p>
    <w:p w:rsidR="003D68C0" w:rsidRPr="003D68C0" w:rsidRDefault="003D68C0" w:rsidP="003D68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8C0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3D68C0" w:rsidRDefault="0069614B" w:rsidP="003D68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8C0">
        <w:rPr>
          <w:rFonts w:ascii="Times New Roman" w:hAnsi="Times New Roman" w:cs="Times New Roman"/>
          <w:b/>
          <w:sz w:val="24"/>
          <w:szCs w:val="24"/>
        </w:rPr>
        <w:t xml:space="preserve">Wykonawcy o aktualności informacji zawartych </w:t>
      </w:r>
    </w:p>
    <w:p w:rsidR="0069614B" w:rsidRPr="003D68C0" w:rsidRDefault="0069614B" w:rsidP="003D68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8C0">
        <w:rPr>
          <w:rFonts w:ascii="Times New Roman" w:hAnsi="Times New Roman" w:cs="Times New Roman"/>
          <w:b/>
          <w:sz w:val="24"/>
          <w:szCs w:val="24"/>
        </w:rPr>
        <w:t>w oświadczeniu, o którym mowa w art. 125 ust. 1 ustawy Pzp</w:t>
      </w:r>
    </w:p>
    <w:p w:rsidR="0069614B" w:rsidRPr="003D68C0" w:rsidRDefault="0069614B" w:rsidP="003D68C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D68C0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69614B" w:rsidRPr="00EE3E2C" w:rsidRDefault="0069614B" w:rsidP="0069614B">
      <w:pPr>
        <w:pStyle w:val="Akapitzlist"/>
        <w:numPr>
          <w:ilvl w:val="0"/>
          <w:numId w:val="2"/>
        </w:numPr>
        <w:shd w:val="clear" w:color="auto" w:fill="FFFFFF"/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t xml:space="preserve"> </w:t>
      </w:r>
      <w:r w:rsidRPr="00EE3E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</w:p>
    <w:p w:rsidR="0069614B" w:rsidRPr="00EE3E2C" w:rsidRDefault="0069614B" w:rsidP="0069614B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E3E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Gmina </w:t>
      </w:r>
      <w:r w:rsidR="00622D4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Magnuszew</w:t>
      </w:r>
    </w:p>
    <w:p w:rsidR="0069614B" w:rsidRPr="00EE3E2C" w:rsidRDefault="00622D45" w:rsidP="0069614B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Saperów 24</w:t>
      </w:r>
    </w:p>
    <w:p w:rsidR="0069614B" w:rsidRPr="00EE3E2C" w:rsidRDefault="00622D45" w:rsidP="0069614B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26-910 Magnuszew</w:t>
      </w:r>
    </w:p>
    <w:p w:rsidR="0069614B" w:rsidRPr="00EE3E2C" w:rsidRDefault="0069614B" w:rsidP="0069614B">
      <w:pPr>
        <w:keepNext/>
        <w:widowControl w:val="0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E3E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p w:rsidR="0069614B" w:rsidRPr="00EE3E2C" w:rsidRDefault="0069614B" w:rsidP="0069614B">
      <w:pPr>
        <w:keepNext/>
        <w:widowControl w:val="0"/>
        <w:spacing w:after="120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E3E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Niniejsza oferta zostaje złożona przez: </w:t>
      </w:r>
      <w:r w:rsidRPr="00EE3E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</w:p>
    <w:tbl>
      <w:tblPr>
        <w:tblW w:w="9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3279"/>
        <w:gridCol w:w="2858"/>
        <w:gridCol w:w="2429"/>
      </w:tblGrid>
      <w:tr w:rsidR="0069614B" w:rsidRPr="00EE3E2C" w:rsidTr="003E1256">
        <w:trPr>
          <w:trHeight w:val="906"/>
        </w:trPr>
        <w:tc>
          <w:tcPr>
            <w:tcW w:w="58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69614B" w:rsidRPr="00EE3E2C" w:rsidRDefault="0069614B" w:rsidP="003E1256">
            <w:pPr>
              <w:keepNext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EE3E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27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69614B" w:rsidRPr="00EE3E2C" w:rsidRDefault="0069614B" w:rsidP="003E1256">
            <w:pPr>
              <w:keepNext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EE3E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285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69614B" w:rsidRPr="00EE3E2C" w:rsidRDefault="0069614B" w:rsidP="003E1256">
            <w:pPr>
              <w:keepNext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EE3E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Adres(y) </w:t>
            </w:r>
            <w:r w:rsidRPr="00EE3E2C"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pl-PL"/>
              </w:rPr>
              <w:t>W</w:t>
            </w:r>
            <w:r w:rsidRPr="00EE3E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ykonawcy(ów)</w:t>
            </w:r>
          </w:p>
        </w:tc>
        <w:tc>
          <w:tcPr>
            <w:tcW w:w="242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69614B" w:rsidRPr="00EE3E2C" w:rsidRDefault="0069614B" w:rsidP="003E1256">
            <w:pPr>
              <w:keepNext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EE3E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NIP</w:t>
            </w:r>
          </w:p>
        </w:tc>
      </w:tr>
      <w:tr w:rsidR="0069614B" w:rsidRPr="00EE3E2C" w:rsidTr="003E1256">
        <w:trPr>
          <w:trHeight w:val="488"/>
        </w:trPr>
        <w:tc>
          <w:tcPr>
            <w:tcW w:w="581" w:type="dxa"/>
            <w:tcBorders>
              <w:top w:val="double" w:sz="4" w:space="0" w:color="auto"/>
              <w:left w:val="single" w:sz="12" w:space="0" w:color="auto"/>
            </w:tcBorders>
          </w:tcPr>
          <w:p w:rsidR="0069614B" w:rsidRPr="00EE3E2C" w:rsidRDefault="0069614B" w:rsidP="003E1256">
            <w:pPr>
              <w:keepNext/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279" w:type="dxa"/>
            <w:tcBorders>
              <w:top w:val="double" w:sz="4" w:space="0" w:color="auto"/>
            </w:tcBorders>
          </w:tcPr>
          <w:p w:rsidR="0069614B" w:rsidRPr="00EE3E2C" w:rsidRDefault="0069614B" w:rsidP="003E1256">
            <w:pPr>
              <w:keepNext/>
              <w:widowControl w:val="0"/>
              <w:spacing w:after="12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858" w:type="dxa"/>
            <w:tcBorders>
              <w:top w:val="double" w:sz="4" w:space="0" w:color="auto"/>
            </w:tcBorders>
          </w:tcPr>
          <w:p w:rsidR="0069614B" w:rsidRPr="00EE3E2C" w:rsidRDefault="0069614B" w:rsidP="003E1256">
            <w:pPr>
              <w:keepNext/>
              <w:widowControl w:val="0"/>
              <w:spacing w:after="12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429" w:type="dxa"/>
            <w:tcBorders>
              <w:top w:val="double" w:sz="4" w:space="0" w:color="auto"/>
              <w:right w:val="single" w:sz="12" w:space="0" w:color="auto"/>
            </w:tcBorders>
          </w:tcPr>
          <w:p w:rsidR="0069614B" w:rsidRPr="00EE3E2C" w:rsidRDefault="0069614B" w:rsidP="003E1256">
            <w:pPr>
              <w:keepNext/>
              <w:widowControl w:val="0"/>
              <w:spacing w:after="12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</w:tr>
      <w:tr w:rsidR="0069614B" w:rsidRPr="00EE3E2C" w:rsidTr="003E1256">
        <w:trPr>
          <w:trHeight w:val="488"/>
        </w:trPr>
        <w:tc>
          <w:tcPr>
            <w:tcW w:w="581" w:type="dxa"/>
            <w:tcBorders>
              <w:left w:val="single" w:sz="12" w:space="0" w:color="auto"/>
              <w:bottom w:val="single" w:sz="12" w:space="0" w:color="auto"/>
            </w:tcBorders>
          </w:tcPr>
          <w:p w:rsidR="0069614B" w:rsidRPr="00EE3E2C" w:rsidRDefault="0069614B" w:rsidP="003E1256">
            <w:pPr>
              <w:keepNext/>
              <w:widowControl w:val="0"/>
              <w:spacing w:after="120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279" w:type="dxa"/>
            <w:tcBorders>
              <w:bottom w:val="single" w:sz="12" w:space="0" w:color="auto"/>
            </w:tcBorders>
          </w:tcPr>
          <w:p w:rsidR="0069614B" w:rsidRPr="00EE3E2C" w:rsidRDefault="0069614B" w:rsidP="003E1256">
            <w:pPr>
              <w:keepNext/>
              <w:widowControl w:val="0"/>
              <w:spacing w:after="12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858" w:type="dxa"/>
            <w:tcBorders>
              <w:bottom w:val="single" w:sz="12" w:space="0" w:color="auto"/>
            </w:tcBorders>
          </w:tcPr>
          <w:p w:rsidR="0069614B" w:rsidRPr="00EE3E2C" w:rsidRDefault="0069614B" w:rsidP="003E1256">
            <w:pPr>
              <w:keepNext/>
              <w:widowControl w:val="0"/>
              <w:spacing w:after="12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429" w:type="dxa"/>
            <w:tcBorders>
              <w:bottom w:val="single" w:sz="12" w:space="0" w:color="auto"/>
              <w:right w:val="single" w:sz="12" w:space="0" w:color="auto"/>
            </w:tcBorders>
          </w:tcPr>
          <w:p w:rsidR="0069614B" w:rsidRPr="00EE3E2C" w:rsidRDefault="0069614B" w:rsidP="003E1256">
            <w:pPr>
              <w:keepNext/>
              <w:widowControl w:val="0"/>
              <w:spacing w:after="12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</w:tr>
    </w:tbl>
    <w:p w:rsidR="0069614B" w:rsidRDefault="0069614B" w:rsidP="0069614B"/>
    <w:p w:rsidR="006A124B" w:rsidRPr="003D68C0" w:rsidRDefault="0069614B" w:rsidP="006961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69614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Przystępując do postępowania o udzielenie zamówienia publicznego pn.</w:t>
      </w:r>
      <w:r w:rsidRPr="006961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622D45" w:rsidRDefault="00622D45" w:rsidP="005870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5870B3" w:rsidRDefault="002D6136" w:rsidP="00622D4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D61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  „Modernizacja i wyposażenie </w:t>
      </w:r>
      <w:r w:rsidR="00E3168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</w:t>
      </w:r>
      <w:r w:rsidRPr="002D61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ali – centrum integracyjnego w Magnuszewie ”</w:t>
      </w:r>
    </w:p>
    <w:p w:rsidR="002D6136" w:rsidRPr="005870B3" w:rsidRDefault="002D6136" w:rsidP="00622D45">
      <w:pPr>
        <w:suppressAutoHyphens/>
        <w:spacing w:after="0" w:line="240" w:lineRule="auto"/>
        <w:rPr>
          <w:rFonts w:ascii="Liberation Serif" w:eastAsia="Times New Roman" w:hAnsi="Liberation Serif" w:cs="Liberation Serif"/>
          <w:b/>
          <w:color w:val="000000"/>
          <w:sz w:val="28"/>
          <w:szCs w:val="28"/>
          <w:lang w:eastAsia="zh-CN"/>
        </w:rPr>
      </w:pPr>
    </w:p>
    <w:p w:rsidR="0069614B" w:rsidRPr="00E5485B" w:rsidRDefault="0069614B" w:rsidP="00E54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trike/>
          <w:color w:val="FF0000"/>
          <w:sz w:val="24"/>
          <w:szCs w:val="24"/>
          <w:lang w:eastAsia="pl-PL"/>
        </w:rPr>
      </w:pPr>
      <w:r w:rsidRPr="006961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oświadczam/my, że informacje </w:t>
      </w:r>
      <w:r w:rsidRPr="006961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zawarte w oświadczeniu, o którym mowa w art. 125 ust. 1 ustawy Pzp w zakresie podstaw wykluczenia z postępowania</w:t>
      </w:r>
      <w:r w:rsidRPr="006961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wskazanych przez Zamawiającego, </w:t>
      </w:r>
      <w:r w:rsidRPr="008A498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są</w:t>
      </w:r>
      <w:r w:rsidRPr="006961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nadal aktualne, </w:t>
      </w:r>
    </w:p>
    <w:p w:rsidR="0069614B" w:rsidRPr="0069614B" w:rsidRDefault="0069614B" w:rsidP="0069614B">
      <w:pPr>
        <w:suppressAutoHyphens/>
        <w:overflowPunct w:val="0"/>
        <w:autoSpaceDE w:val="0"/>
        <w:spacing w:after="120" w:line="238" w:lineRule="auto"/>
        <w:ind w:left="714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</w:pPr>
    </w:p>
    <w:p w:rsidR="00C049F2" w:rsidRPr="0069614B" w:rsidRDefault="00C049F2" w:rsidP="006961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9614B" w:rsidRPr="0069614B" w:rsidRDefault="0069614B" w:rsidP="00696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bookmarkStart w:id="1" w:name="_Hlk78372081"/>
      <w:r w:rsidRPr="006961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Uwaga !</w:t>
      </w:r>
    </w:p>
    <w:p w:rsidR="0069614B" w:rsidRPr="0069614B" w:rsidRDefault="0069614B" w:rsidP="00696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9614B">
        <w:rPr>
          <w:rFonts w:ascii="Times New Roman" w:eastAsia="Times New Roman" w:hAnsi="Times New Roman" w:cs="Times New Roman"/>
          <w:b/>
          <w:i/>
          <w:u w:val="single"/>
          <w:lang w:eastAsia="pl-PL"/>
        </w:rPr>
        <w:t>Należy podpisać</w:t>
      </w:r>
      <w:r w:rsidRPr="0069614B">
        <w:rPr>
          <w:rFonts w:ascii="Times New Roman" w:eastAsia="Times New Roman" w:hAnsi="Times New Roman" w:cs="Times New Roman"/>
          <w:i/>
          <w:lang w:eastAsia="pl-PL"/>
        </w:rPr>
        <w:t xml:space="preserve"> zgodnie z Rozporządzeniem Prezesa Rady Ministrów z dnia 30 grudnia 2020 r. </w:t>
      </w:r>
      <w:r w:rsidRPr="0069614B">
        <w:rPr>
          <w:rFonts w:ascii="Times New Roman" w:eastAsia="Times New Roman" w:hAnsi="Times New Roman" w:cs="Times New Roman"/>
          <w:i/>
          <w:iCs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  <w:bookmarkEnd w:id="1"/>
    </w:p>
    <w:p w:rsidR="0069614B" w:rsidRDefault="0069614B" w:rsidP="0069614B"/>
    <w:sectPr w:rsidR="00696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B25" w:rsidRDefault="00474B25" w:rsidP="0069614B">
      <w:pPr>
        <w:spacing w:after="0" w:line="240" w:lineRule="auto"/>
      </w:pPr>
      <w:r>
        <w:separator/>
      </w:r>
    </w:p>
  </w:endnote>
  <w:endnote w:type="continuationSeparator" w:id="0">
    <w:p w:rsidR="00474B25" w:rsidRDefault="00474B25" w:rsidP="00696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B25" w:rsidRDefault="00474B25" w:rsidP="0069614B">
      <w:pPr>
        <w:spacing w:after="0" w:line="240" w:lineRule="auto"/>
      </w:pPr>
      <w:r>
        <w:separator/>
      </w:r>
    </w:p>
  </w:footnote>
  <w:footnote w:type="continuationSeparator" w:id="0">
    <w:p w:rsidR="00474B25" w:rsidRDefault="00474B25" w:rsidP="00696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BF0444"/>
    <w:multiLevelType w:val="multilevel"/>
    <w:tmpl w:val="9446EA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FDD41DE"/>
    <w:multiLevelType w:val="hybridMultilevel"/>
    <w:tmpl w:val="6C50D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14B"/>
    <w:rsid w:val="0006729A"/>
    <w:rsid w:val="000D5643"/>
    <w:rsid w:val="000F00E7"/>
    <w:rsid w:val="00106047"/>
    <w:rsid w:val="0015593E"/>
    <w:rsid w:val="0018573E"/>
    <w:rsid w:val="00227788"/>
    <w:rsid w:val="002A1359"/>
    <w:rsid w:val="002D6136"/>
    <w:rsid w:val="002F78BD"/>
    <w:rsid w:val="0030109E"/>
    <w:rsid w:val="003902E2"/>
    <w:rsid w:val="003D18D8"/>
    <w:rsid w:val="003D68C0"/>
    <w:rsid w:val="0044524F"/>
    <w:rsid w:val="00465973"/>
    <w:rsid w:val="00474B25"/>
    <w:rsid w:val="005870B3"/>
    <w:rsid w:val="005943D1"/>
    <w:rsid w:val="005F27C2"/>
    <w:rsid w:val="00603DEE"/>
    <w:rsid w:val="00622D45"/>
    <w:rsid w:val="00624A9F"/>
    <w:rsid w:val="0069614B"/>
    <w:rsid w:val="006A124B"/>
    <w:rsid w:val="006A69E4"/>
    <w:rsid w:val="006F08E9"/>
    <w:rsid w:val="0071679B"/>
    <w:rsid w:val="007B0564"/>
    <w:rsid w:val="00810497"/>
    <w:rsid w:val="008A498C"/>
    <w:rsid w:val="008E415A"/>
    <w:rsid w:val="00A0314A"/>
    <w:rsid w:val="00A81CCE"/>
    <w:rsid w:val="00A93ED2"/>
    <w:rsid w:val="00B93EA3"/>
    <w:rsid w:val="00C049F2"/>
    <w:rsid w:val="00C231B2"/>
    <w:rsid w:val="00CB6F37"/>
    <w:rsid w:val="00E31686"/>
    <w:rsid w:val="00E5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1231B5-032C-4B89-A334-21AC183D1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614B"/>
    <w:pPr>
      <w:ind w:left="720"/>
      <w:contextualSpacing/>
    </w:pPr>
  </w:style>
  <w:style w:type="character" w:styleId="Odwoanieprzypisudolnego">
    <w:name w:val="footnote reference"/>
    <w:rsid w:val="0069614B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6961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9614B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0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02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Agnieszka</cp:lastModifiedBy>
  <cp:revision>20</cp:revision>
  <cp:lastPrinted>2022-05-18T08:45:00Z</cp:lastPrinted>
  <dcterms:created xsi:type="dcterms:W3CDTF">2021-09-13T13:11:00Z</dcterms:created>
  <dcterms:modified xsi:type="dcterms:W3CDTF">2023-09-22T09:00:00Z</dcterms:modified>
</cp:coreProperties>
</file>